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73" w:rsidRDefault="00626E3B" w:rsidP="00ED291E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865273" w:rsidRPr="00FC1458" w:rsidRDefault="00FC1458" w:rsidP="00C4267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Pr="00FC1458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170E87" w:rsidRDefault="00FC1458" w:rsidP="00C42673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20369F" w:rsidRPr="0020369F">
        <w:rPr>
          <w:rFonts w:ascii="Times New Roman" w:hAnsi="Times New Roman" w:cs="Times New Roman"/>
          <w:sz w:val="24"/>
          <w:szCs w:val="24"/>
          <w:lang w:val="uk-UA"/>
        </w:rPr>
        <w:t xml:space="preserve">рішення  </w:t>
      </w:r>
      <w:r w:rsidR="00ED291E">
        <w:rPr>
          <w:rFonts w:ascii="Times New Roman" w:hAnsi="Times New Roman" w:cs="Times New Roman"/>
          <w:sz w:val="24"/>
          <w:szCs w:val="24"/>
          <w:lang w:val="uk-UA"/>
        </w:rPr>
        <w:t>п’ятої сесії</w:t>
      </w:r>
    </w:p>
    <w:p w:rsidR="0020369F" w:rsidRPr="0020369F" w:rsidRDefault="00170E87" w:rsidP="00ED291E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восьмого скликання</w:t>
      </w:r>
    </w:p>
    <w:p w:rsidR="0020369F" w:rsidRPr="0020369F" w:rsidRDefault="0020369F" w:rsidP="00ED291E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20369F">
        <w:rPr>
          <w:rFonts w:ascii="Times New Roman" w:hAnsi="Times New Roman" w:cs="Times New Roman"/>
          <w:sz w:val="24"/>
          <w:szCs w:val="24"/>
          <w:lang w:val="uk-UA"/>
        </w:rPr>
        <w:t>Срібнянської селищної ради</w:t>
      </w:r>
    </w:p>
    <w:p w:rsidR="0020369F" w:rsidRPr="0020369F" w:rsidRDefault="005978DB" w:rsidP="005978D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</w:t>
      </w:r>
      <w:r w:rsidR="00626E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0E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03.03.</w:t>
      </w:r>
      <w:r w:rsidR="00FC1458">
        <w:rPr>
          <w:rFonts w:ascii="Times New Roman" w:hAnsi="Times New Roman" w:cs="Times New Roman"/>
          <w:sz w:val="24"/>
          <w:szCs w:val="24"/>
          <w:lang w:val="uk-UA"/>
        </w:rPr>
        <w:t xml:space="preserve">2021 </w:t>
      </w:r>
    </w:p>
    <w:p w:rsidR="00865273" w:rsidRDefault="00865273" w:rsidP="0020369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65273" w:rsidRDefault="0086527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865273" w:rsidRDefault="00865273">
      <w:pPr>
        <w:rPr>
          <w:rFonts w:ascii="Times New Roman" w:hAnsi="Times New Roman" w:cs="Times New Roman"/>
          <w:sz w:val="52"/>
          <w:szCs w:val="52"/>
          <w:lang w:val="uk-UA"/>
        </w:rPr>
      </w:pPr>
    </w:p>
    <w:p w:rsidR="00833AE8" w:rsidRPr="00865273" w:rsidRDefault="00833AE8">
      <w:pPr>
        <w:rPr>
          <w:rFonts w:ascii="Times New Roman" w:hAnsi="Times New Roman" w:cs="Times New Roman"/>
          <w:sz w:val="52"/>
          <w:szCs w:val="52"/>
          <w:lang w:val="uk-UA"/>
        </w:rPr>
      </w:pPr>
    </w:p>
    <w:p w:rsidR="00865273" w:rsidRPr="00865273" w:rsidRDefault="00865273" w:rsidP="00865273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865273">
        <w:rPr>
          <w:rFonts w:ascii="Times New Roman" w:hAnsi="Times New Roman" w:cs="Times New Roman"/>
          <w:b/>
          <w:sz w:val="52"/>
          <w:szCs w:val="52"/>
          <w:lang w:val="uk-UA"/>
        </w:rPr>
        <w:t>ЦІЛЬОВА ПРОГРАМА</w:t>
      </w:r>
    </w:p>
    <w:p w:rsidR="00865273" w:rsidRPr="00865273" w:rsidRDefault="00865273" w:rsidP="0086527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65273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національно-патріотичного виховання</w:t>
      </w:r>
    </w:p>
    <w:p w:rsidR="00865273" w:rsidRPr="00865273" w:rsidRDefault="006029F8" w:rsidP="0086527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на 2021</w:t>
      </w:r>
      <w:r w:rsidR="00865273" w:rsidRPr="00865273">
        <w:rPr>
          <w:rFonts w:ascii="Times New Roman" w:hAnsi="Times New Roman" w:cs="Times New Roman"/>
          <w:b/>
          <w:sz w:val="40"/>
          <w:szCs w:val="40"/>
          <w:lang w:val="uk-UA"/>
        </w:rPr>
        <w:t>-2025 роки</w:t>
      </w:r>
    </w:p>
    <w:p w:rsidR="00865273" w:rsidRDefault="00865273" w:rsidP="008652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5273" w:rsidRDefault="0086527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5273" w:rsidRDefault="0086527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5273" w:rsidRDefault="0086527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5273" w:rsidRDefault="0086527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5273" w:rsidRDefault="0086527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5273" w:rsidRDefault="0086527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5273" w:rsidRDefault="0086527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5273" w:rsidRDefault="0086527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0E39" w:rsidRDefault="00950E39" w:rsidP="00865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0E39" w:rsidRDefault="00950E39" w:rsidP="00865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0E39" w:rsidRDefault="00950E39" w:rsidP="00865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0E39" w:rsidRDefault="00950E39" w:rsidP="00865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5273" w:rsidRPr="00865273" w:rsidRDefault="00865273" w:rsidP="00865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65273">
        <w:rPr>
          <w:rFonts w:ascii="Times New Roman" w:hAnsi="Times New Roman" w:cs="Times New Roman"/>
          <w:b/>
          <w:sz w:val="28"/>
          <w:szCs w:val="28"/>
          <w:lang w:val="uk-UA"/>
        </w:rPr>
        <w:t>смт</w:t>
      </w:r>
      <w:proofErr w:type="spellEnd"/>
      <w:r w:rsidRPr="008652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Срібне</w:t>
      </w:r>
    </w:p>
    <w:p w:rsidR="00865273" w:rsidRDefault="006029F8" w:rsidP="00865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  <w:r w:rsidR="00865273" w:rsidRPr="008652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F41240" w:rsidRDefault="00F41240" w:rsidP="008652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2673" w:rsidRDefault="00C42673" w:rsidP="008652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0E39" w:rsidRDefault="00950E39" w:rsidP="008652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C1C22" w:rsidRPr="002C1C22" w:rsidRDefault="002C1C22" w:rsidP="008652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C1C22">
        <w:rPr>
          <w:rFonts w:ascii="Times New Roman" w:hAnsi="Times New Roman" w:cs="Times New Roman"/>
          <w:sz w:val="28"/>
          <w:szCs w:val="28"/>
          <w:lang w:val="uk-UA"/>
        </w:rPr>
        <w:t>ЗМІСТ</w:t>
      </w:r>
    </w:p>
    <w:p w:rsidR="002C1C22" w:rsidRDefault="002C1C22" w:rsidP="002C1C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74"/>
      </w:tblGrid>
      <w:tr w:rsidR="00ED291E" w:rsidTr="00154B1F">
        <w:tc>
          <w:tcPr>
            <w:tcW w:w="8897" w:type="dxa"/>
          </w:tcPr>
          <w:p w:rsidR="00ED291E" w:rsidRDefault="00ED291E" w:rsidP="00154B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 </w:t>
            </w:r>
            <w:r w:rsidRPr="002C1C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Паспорт цільової Програми з національно-патріотичного виховання на 2020-2025 роки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………………………………………………………….</w:t>
            </w:r>
          </w:p>
        </w:tc>
        <w:tc>
          <w:tcPr>
            <w:tcW w:w="674" w:type="dxa"/>
          </w:tcPr>
          <w:p w:rsidR="00ED291E" w:rsidRDefault="00ED291E" w:rsidP="00ED29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91E" w:rsidTr="00154B1F">
        <w:tc>
          <w:tcPr>
            <w:tcW w:w="8897" w:type="dxa"/>
          </w:tcPr>
          <w:p w:rsidR="00ED291E" w:rsidRDefault="00ED291E" w:rsidP="00154B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ІІ. </w:t>
            </w:r>
            <w:r w:rsidRPr="002C1C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проблем, на розв’язання якої спрямована Програма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……..</w:t>
            </w:r>
          </w:p>
        </w:tc>
        <w:tc>
          <w:tcPr>
            <w:tcW w:w="674" w:type="dxa"/>
          </w:tcPr>
          <w:p w:rsidR="00ED291E" w:rsidRDefault="00ED291E" w:rsidP="00ED29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91E" w:rsidTr="00154B1F">
        <w:tc>
          <w:tcPr>
            <w:tcW w:w="8897" w:type="dxa"/>
          </w:tcPr>
          <w:p w:rsidR="00ED291E" w:rsidRDefault="00ED291E" w:rsidP="00626E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ІІІ.</w:t>
            </w:r>
            <w:r w:rsidR="00626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Визначення мети </w:t>
            </w:r>
            <w:r w:rsidRPr="002C1C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26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74" w:type="dxa"/>
          </w:tcPr>
          <w:p w:rsidR="00ED291E" w:rsidRDefault="00ED291E" w:rsidP="00ED29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ED291E" w:rsidTr="00154B1F">
        <w:tc>
          <w:tcPr>
            <w:tcW w:w="8897" w:type="dxa"/>
          </w:tcPr>
          <w:p w:rsidR="00ED291E" w:rsidRDefault="00ED291E" w:rsidP="00154B1F">
            <w:pPr>
              <w:spacing w:line="276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C1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Обгрунтування шляхів і засобів розв’язання проблеми, обсягів та джерел фінансування, строки та етапи виконання Програми …………………………………………………………....</w:t>
            </w:r>
          </w:p>
        </w:tc>
        <w:tc>
          <w:tcPr>
            <w:tcW w:w="674" w:type="dxa"/>
          </w:tcPr>
          <w:p w:rsidR="00ED291E" w:rsidRDefault="00ED291E" w:rsidP="00ED29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ED291E" w:rsidTr="00154B1F">
        <w:tc>
          <w:tcPr>
            <w:tcW w:w="8897" w:type="dxa"/>
          </w:tcPr>
          <w:p w:rsidR="00ED291E" w:rsidRDefault="00ED291E" w:rsidP="00154B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Перелік завдань і заходів Програми та результативні показники …….</w:t>
            </w:r>
          </w:p>
        </w:tc>
        <w:tc>
          <w:tcPr>
            <w:tcW w:w="674" w:type="dxa"/>
          </w:tcPr>
          <w:p w:rsidR="00ED291E" w:rsidRDefault="00ED291E" w:rsidP="00ED29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ED291E" w:rsidTr="00154B1F">
        <w:tc>
          <w:tcPr>
            <w:tcW w:w="8897" w:type="dxa"/>
          </w:tcPr>
          <w:p w:rsidR="00ED291E" w:rsidRDefault="00ED291E" w:rsidP="00154B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Напрямки діяльності та заходи Програми …………………………….</w:t>
            </w:r>
          </w:p>
        </w:tc>
        <w:tc>
          <w:tcPr>
            <w:tcW w:w="674" w:type="dxa"/>
          </w:tcPr>
          <w:p w:rsidR="00ED291E" w:rsidRDefault="00ED291E" w:rsidP="00ED29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ED291E" w:rsidTr="00154B1F">
        <w:tc>
          <w:tcPr>
            <w:tcW w:w="8897" w:type="dxa"/>
          </w:tcPr>
          <w:p w:rsidR="00ED291E" w:rsidRPr="00ED291E" w:rsidRDefault="00ED291E" w:rsidP="00154B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ІІ. Координація та контроль за ходом виконання Програми……………</w:t>
            </w:r>
          </w:p>
        </w:tc>
        <w:tc>
          <w:tcPr>
            <w:tcW w:w="674" w:type="dxa"/>
          </w:tcPr>
          <w:p w:rsidR="00ED291E" w:rsidRDefault="00ED291E" w:rsidP="00ED29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ED291E" w:rsidTr="00154B1F">
        <w:tc>
          <w:tcPr>
            <w:tcW w:w="8897" w:type="dxa"/>
          </w:tcPr>
          <w:p w:rsidR="00ED291E" w:rsidRPr="00ED291E" w:rsidRDefault="00ED291E" w:rsidP="00154B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1. Напрями діяльності та основні заходи………………………..</w:t>
            </w:r>
          </w:p>
        </w:tc>
        <w:tc>
          <w:tcPr>
            <w:tcW w:w="674" w:type="dxa"/>
          </w:tcPr>
          <w:p w:rsidR="00ED291E" w:rsidRDefault="00ED291E" w:rsidP="00ED29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ED291E" w:rsidTr="00154B1F">
        <w:tc>
          <w:tcPr>
            <w:tcW w:w="8897" w:type="dxa"/>
          </w:tcPr>
          <w:p w:rsidR="00ED291E" w:rsidRDefault="00ED291E" w:rsidP="00154B1F">
            <w:pPr>
              <w:spacing w:line="276" w:lineRule="auto"/>
              <w:ind w:right="8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2. Результативні показники……………………………….</w:t>
            </w:r>
          </w:p>
        </w:tc>
        <w:tc>
          <w:tcPr>
            <w:tcW w:w="674" w:type="dxa"/>
          </w:tcPr>
          <w:p w:rsidR="00ED291E" w:rsidRDefault="00ED291E" w:rsidP="00ED29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</w:tbl>
    <w:p w:rsidR="002C1C22" w:rsidRDefault="002C1C22" w:rsidP="002C1C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291E" w:rsidRDefault="00ED291E" w:rsidP="002C1C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291E" w:rsidRDefault="00ED291E" w:rsidP="002C1C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291E" w:rsidRDefault="00ED291E" w:rsidP="002C1C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291E" w:rsidRDefault="00ED291E" w:rsidP="002C1C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13FC" w:rsidRDefault="000F13FC" w:rsidP="002C1C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13FC" w:rsidRDefault="000F13FC" w:rsidP="002C1C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13FC" w:rsidRDefault="000F13FC" w:rsidP="002C1C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13FC" w:rsidRDefault="000F13FC" w:rsidP="002C1C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13FC" w:rsidRDefault="000F13FC" w:rsidP="002C1C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13FC" w:rsidRDefault="000F13FC" w:rsidP="002C1C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13FC" w:rsidRDefault="000F13FC" w:rsidP="002C1C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13FC" w:rsidRDefault="000F13FC" w:rsidP="002C1C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13FC" w:rsidRDefault="000F13FC" w:rsidP="002C1C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13FC" w:rsidRDefault="000F13FC" w:rsidP="002C1C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13FC" w:rsidRDefault="000F13FC" w:rsidP="002C1C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13FC" w:rsidRDefault="000F13FC" w:rsidP="002C1C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13FC" w:rsidRDefault="000F13FC" w:rsidP="002C1C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13FC" w:rsidRDefault="000F13FC" w:rsidP="002C1C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13FC" w:rsidRDefault="000F13FC" w:rsidP="002C1C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13FC" w:rsidRDefault="000F13FC" w:rsidP="002C1C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13FC" w:rsidRDefault="000F13FC" w:rsidP="002C1C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13FC" w:rsidRDefault="000F13FC" w:rsidP="002C1C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13FC" w:rsidRDefault="000F13FC" w:rsidP="002C1C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13FC" w:rsidRDefault="000F13FC" w:rsidP="002C1C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13FC" w:rsidRDefault="000F13FC" w:rsidP="002C1C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13FC" w:rsidRPr="004536B4" w:rsidRDefault="000F13FC" w:rsidP="000F13F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36B4">
        <w:rPr>
          <w:rFonts w:ascii="Times New Roman" w:hAnsi="Times New Roman" w:cs="Times New Roman"/>
          <w:b/>
          <w:sz w:val="28"/>
          <w:szCs w:val="28"/>
          <w:lang w:val="uk-UA"/>
        </w:rPr>
        <w:t>І. ПАСПОРТ ПРОГРАМИ</w:t>
      </w:r>
    </w:p>
    <w:p w:rsidR="000F13FC" w:rsidRDefault="000F13FC" w:rsidP="000F13F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496"/>
        <w:gridCol w:w="2268"/>
        <w:gridCol w:w="7408"/>
      </w:tblGrid>
      <w:tr w:rsidR="000F13FC" w:rsidTr="00E431FD">
        <w:tc>
          <w:tcPr>
            <w:tcW w:w="496" w:type="dxa"/>
          </w:tcPr>
          <w:p w:rsidR="000F13FC" w:rsidRDefault="000F13FC" w:rsidP="000F13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0F13FC" w:rsidRDefault="000F13FC" w:rsidP="000F13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7408" w:type="dxa"/>
          </w:tcPr>
          <w:p w:rsidR="000F13FC" w:rsidRDefault="00B0597E" w:rsidP="000F13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Цільова Програма </w:t>
            </w:r>
            <w:r w:rsidR="000F1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національно</w:t>
            </w:r>
            <w:r w:rsidR="006029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-патріотичного виховання на 2021</w:t>
            </w:r>
            <w:r w:rsidR="000F1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-2025 роки (далі – Програма)</w:t>
            </w:r>
          </w:p>
        </w:tc>
      </w:tr>
      <w:tr w:rsidR="000F13FC" w:rsidRPr="005978DB" w:rsidTr="00E431FD">
        <w:tc>
          <w:tcPr>
            <w:tcW w:w="496" w:type="dxa"/>
          </w:tcPr>
          <w:p w:rsidR="000F13FC" w:rsidRDefault="00823A1F" w:rsidP="000F13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0F13FC" w:rsidRDefault="00823A1F" w:rsidP="000F13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розроблення</w:t>
            </w:r>
          </w:p>
        </w:tc>
        <w:tc>
          <w:tcPr>
            <w:tcW w:w="7408" w:type="dxa"/>
          </w:tcPr>
          <w:p w:rsidR="000F13FC" w:rsidRDefault="00823A1F" w:rsidP="00823A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Кабінету Міністрів України від 9 жовтня 2020 року № 1233-р «Про схвалення Концепц</w:t>
            </w:r>
            <w:r w:rsidR="00B05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 Державної цільової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програми національно-патріотичного виховання на період до 2025 року</w:t>
            </w:r>
            <w:r w:rsidR="00B05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823A1F" w:rsidRPr="005978DB" w:rsidTr="00E431FD">
        <w:tc>
          <w:tcPr>
            <w:tcW w:w="496" w:type="dxa"/>
          </w:tcPr>
          <w:p w:rsidR="00823A1F" w:rsidRDefault="00823A1F" w:rsidP="000F13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</w:tcPr>
          <w:p w:rsidR="00823A1F" w:rsidRDefault="00823A1F" w:rsidP="000F13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7408" w:type="dxa"/>
          </w:tcPr>
          <w:p w:rsidR="00626E3B" w:rsidRPr="00C42673" w:rsidRDefault="00626E3B" w:rsidP="00626E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сім</w:t>
            </w:r>
            <w:r w:rsidRPr="00626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ї, молоді та спорту Срібнянської селищної ради</w:t>
            </w:r>
          </w:p>
          <w:p w:rsidR="00823A1F" w:rsidRDefault="00823A1F" w:rsidP="00823A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3A1F" w:rsidRPr="000741AF" w:rsidTr="00E431FD">
        <w:tc>
          <w:tcPr>
            <w:tcW w:w="496" w:type="dxa"/>
          </w:tcPr>
          <w:p w:rsidR="00823A1F" w:rsidRDefault="00823A1F" w:rsidP="000F13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</w:tcPr>
          <w:p w:rsidR="00823A1F" w:rsidRDefault="00823A1F" w:rsidP="00823A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7408" w:type="dxa"/>
          </w:tcPr>
          <w:p w:rsidR="000741AF" w:rsidRDefault="00947C3A" w:rsidP="00823A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місцеве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самоврядування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», 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освіту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»,  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загальну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середню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освіту</w:t>
            </w:r>
            <w:proofErr w:type="spellEnd"/>
            <w:r w:rsidR="00B059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Концепції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цільової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національно-патріотичного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виховання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на 2020-2025 роки</w:t>
            </w:r>
          </w:p>
          <w:p w:rsidR="00823A1F" w:rsidRDefault="00823A1F" w:rsidP="00823A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3A1F" w:rsidRPr="005978DB" w:rsidTr="00E431FD">
        <w:tc>
          <w:tcPr>
            <w:tcW w:w="496" w:type="dxa"/>
          </w:tcPr>
          <w:p w:rsidR="00823A1F" w:rsidRDefault="00823A1F" w:rsidP="000F13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</w:tcPr>
          <w:p w:rsidR="00823A1F" w:rsidRDefault="00B22E5A" w:rsidP="00823A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7408" w:type="dxa"/>
          </w:tcPr>
          <w:p w:rsidR="00FC1458" w:rsidRPr="00C42673" w:rsidRDefault="00C42673" w:rsidP="00823A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сім</w:t>
            </w:r>
            <w:r w:rsidRPr="00626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ї, молоді та спорту Срібнянської селищної ради</w:t>
            </w:r>
          </w:p>
          <w:p w:rsidR="00B22E5A" w:rsidRDefault="00B22E5A" w:rsidP="00823A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2E5A" w:rsidRPr="005978DB" w:rsidTr="00E431FD">
        <w:tc>
          <w:tcPr>
            <w:tcW w:w="496" w:type="dxa"/>
          </w:tcPr>
          <w:p w:rsidR="00B22E5A" w:rsidRDefault="00C42673" w:rsidP="000F13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</w:tcPr>
          <w:p w:rsidR="00B22E5A" w:rsidRDefault="00B22E5A" w:rsidP="00823A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7408" w:type="dxa"/>
          </w:tcPr>
          <w:p w:rsidR="00B22E5A" w:rsidRDefault="00B22E5A" w:rsidP="005D4D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сім'ї, молоді та спорту Срібнянської селищної ради</w:t>
            </w:r>
          </w:p>
          <w:p w:rsidR="00B22E5A" w:rsidRDefault="00B22E5A" w:rsidP="005D4D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2E5A" w:rsidRPr="00A77AD1" w:rsidTr="00E431FD">
        <w:tc>
          <w:tcPr>
            <w:tcW w:w="496" w:type="dxa"/>
          </w:tcPr>
          <w:p w:rsidR="00B22E5A" w:rsidRDefault="00C42673" w:rsidP="000F13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68" w:type="dxa"/>
          </w:tcPr>
          <w:p w:rsidR="00B22E5A" w:rsidRDefault="00B22E5A" w:rsidP="00823A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7408" w:type="dxa"/>
          </w:tcPr>
          <w:p w:rsidR="00B22E5A" w:rsidRDefault="00B22E5A" w:rsidP="00B22E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сім'ї, молоді та спорту Срібнянської селищної ради</w:t>
            </w:r>
          </w:p>
          <w:p w:rsidR="00B22E5A" w:rsidRDefault="00B22E5A" w:rsidP="005D4D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і туризму Срібнянської селищної ради</w:t>
            </w:r>
          </w:p>
          <w:p w:rsidR="00B22E5A" w:rsidRDefault="00B22E5A" w:rsidP="005D4D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громадські орг</w:t>
            </w:r>
            <w:r w:rsidR="00372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анізації, засоби масової інформ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ації</w:t>
            </w:r>
          </w:p>
        </w:tc>
      </w:tr>
      <w:tr w:rsidR="00B22E5A" w:rsidTr="00E431FD">
        <w:tc>
          <w:tcPr>
            <w:tcW w:w="496" w:type="dxa"/>
          </w:tcPr>
          <w:p w:rsidR="00B22E5A" w:rsidRDefault="00C42673" w:rsidP="000F13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</w:tcPr>
          <w:p w:rsidR="00B22E5A" w:rsidRDefault="00B22E5A" w:rsidP="00823A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</w:t>
            </w:r>
          </w:p>
        </w:tc>
        <w:tc>
          <w:tcPr>
            <w:tcW w:w="7408" w:type="dxa"/>
          </w:tcPr>
          <w:p w:rsidR="00B22E5A" w:rsidRDefault="00844E4F" w:rsidP="00B22E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="00B22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-2025 роки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 один етап)</w:t>
            </w:r>
          </w:p>
          <w:p w:rsidR="00B22E5A" w:rsidRDefault="00B22E5A" w:rsidP="00B22E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F13FC" w:rsidRPr="002C1C22" w:rsidRDefault="000F13FC" w:rsidP="000F13F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13FC" w:rsidRDefault="000F13FC" w:rsidP="002C1C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11A0" w:rsidRDefault="00FD11A0" w:rsidP="002C1C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11A0" w:rsidRDefault="00FD11A0" w:rsidP="002C1C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11A0" w:rsidRDefault="00FD11A0" w:rsidP="002C1C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42673" w:rsidRDefault="00C42673" w:rsidP="002C1C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11A0" w:rsidRDefault="00FD11A0" w:rsidP="002C1C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11A0" w:rsidRDefault="00FD11A0" w:rsidP="002C1C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54B1F" w:rsidRDefault="00154B1F" w:rsidP="002C1C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11A0" w:rsidRDefault="00FD11A0" w:rsidP="002C1C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50E39" w:rsidRDefault="00950E39" w:rsidP="002C1C2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11A0" w:rsidRPr="004536B4" w:rsidRDefault="00FD11A0" w:rsidP="002C1C2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36B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 Визначення проблеми, на розв’язання якої спрямована Програма</w:t>
      </w:r>
    </w:p>
    <w:p w:rsidR="00FD11A0" w:rsidRPr="00950E39" w:rsidRDefault="00FD11A0" w:rsidP="002C1C22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844E4F" w:rsidRDefault="00FD11A0" w:rsidP="001139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Цільова соціальна програма національно-патріотичного виховання на період до 2025 року (далі –</w:t>
      </w:r>
      <w:r w:rsidR="001139A3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рограма) </w:t>
      </w:r>
      <w:r w:rsidR="00844E4F">
        <w:rPr>
          <w:rFonts w:ascii="Times New Roman" w:hAnsi="Times New Roman" w:cs="Times New Roman"/>
          <w:sz w:val="28"/>
          <w:szCs w:val="28"/>
          <w:lang w:val="uk-UA"/>
        </w:rPr>
        <w:t>з огляду на актуальність та пріоритетність завдань державної політики щодо розвитку громадянина як високоморальної особистості</w:t>
      </w:r>
      <w:r w:rsidR="00AE249B">
        <w:rPr>
          <w:rFonts w:ascii="Times New Roman" w:hAnsi="Times New Roman" w:cs="Times New Roman"/>
          <w:sz w:val="28"/>
          <w:szCs w:val="28"/>
          <w:lang w:val="uk-UA"/>
        </w:rPr>
        <w:t>, яка плекає українські традиції, духовні цінності, володіє відповідними знаннями, вміннями та навичками, здатна реалізувати свій потенціал в умовах сучасного суспільства, сповідує європейські цінності, готова до виконання обов’язку із захисту Батьківщини, незалежності та територіальної цілісності України й рідного краю.</w:t>
      </w:r>
    </w:p>
    <w:p w:rsidR="00AE249B" w:rsidRDefault="00AE249B" w:rsidP="001139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 є механізмом імплементації державної політики у сфері національно-патріотичного виховання, що базується на основних таких національних цінностях як: самобутність, воля. Соборність та гідність.</w:t>
      </w:r>
    </w:p>
    <w:p w:rsidR="002B4DFA" w:rsidRDefault="001139A3" w:rsidP="002B4D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ґрунтується </w:t>
      </w:r>
      <w:r w:rsidR="00AE249B">
        <w:rPr>
          <w:rFonts w:ascii="Times New Roman" w:hAnsi="Times New Roman" w:cs="Times New Roman"/>
          <w:sz w:val="28"/>
          <w:szCs w:val="28"/>
          <w:lang w:val="uk-UA"/>
        </w:rPr>
        <w:t>на нормах та положеннях Конституції України, Законів України «Про правовий статус та вшанування пам'яті  борців за незалежність України у ХХ столітті», «Про засудження комуністичного та націонал-соціалістичного (нацистського) тоталітарних режимів в Україні та заборону пропаганди їхньої символіки»</w:t>
      </w:r>
      <w:r w:rsidR="002B4DFA">
        <w:rPr>
          <w:rFonts w:ascii="Times New Roman" w:hAnsi="Times New Roman" w:cs="Times New Roman"/>
          <w:sz w:val="28"/>
          <w:szCs w:val="28"/>
          <w:lang w:val="uk-UA"/>
        </w:rPr>
        <w:t>, Постанови Верховної Ради України «Про вшанування героїв АТО та вдосконалення національно-патріотичного виховання дітей та молоді» та відповідає Стратегії національно-патріотичного виховання, затвердженої Указом Президента України від 18 травня 2019 року № 286, якою визначено основні пріоритети, напрямки та ідеологічні засади розвитку національно-патріотичного виховання дітей та молоді.</w:t>
      </w:r>
    </w:p>
    <w:p w:rsidR="002B4DFA" w:rsidRDefault="002B4DFA" w:rsidP="002B4D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Досвід державної політики впродовж усіх років незалежності України засвідчив, що національно-патріотичному вихованню дітей та молоді приділялось недостатньо уваги, ініціативи, заходи, проекти як на всеукраїнському рівні, так і на місцевих, , здебільшого мали поодинокий, або ситуативний характер.</w:t>
      </w:r>
    </w:p>
    <w:p w:rsidR="00AE249B" w:rsidRDefault="002B4DFA" w:rsidP="001139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Унаслідок тривалого нехтування та неврегульованості питань щодо національно-патріотичного виховання в українському просторі сьогодні</w:t>
      </w:r>
      <w:r w:rsidR="00E75D52">
        <w:rPr>
          <w:rFonts w:ascii="Times New Roman" w:hAnsi="Times New Roman" w:cs="Times New Roman"/>
          <w:sz w:val="28"/>
          <w:szCs w:val="28"/>
          <w:lang w:val="uk-UA"/>
        </w:rPr>
        <w:t xml:space="preserve"> спостерігається низка негативних явищ, що створюють реальні й потенційні загрози національній безпеці у воєнній, гуманітарній, соціальній, економічній, внутрішньополітичній та інших сферах.</w:t>
      </w:r>
    </w:p>
    <w:p w:rsidR="00E75D52" w:rsidRDefault="00E75D52" w:rsidP="001139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 одним проблемним питанням є відсутність системи підготовки фахівців національно-патріотичного виховання, належної методичної бази, сучасних інноваційних механізмів, форматів. Форм роботи з дітьми та молоддю.</w:t>
      </w:r>
    </w:p>
    <w:p w:rsidR="00E75D52" w:rsidRDefault="00E75D52" w:rsidP="001139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Низьким, також, на сьогодні є рівень  інформаційного забезпечення як самої молодіжної спільноти, так і тих, хто працює у напрямі національно-патріотичного виховання та за своїми посадовими обов’язками, а частіше –громадянським покликанням, бере на себе відповідальність відповідного виховання підростаючого покоління. </w:t>
      </w:r>
    </w:p>
    <w:p w:rsidR="00AE249B" w:rsidRDefault="00E75D52" w:rsidP="001139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Національно-патріотичне виховання має набути характеру системної і цілеспрямованої діяльності органів державної влади, органів місцевого самоврядування, навчальних закладів</w:t>
      </w:r>
      <w:r w:rsidR="00905CDE">
        <w:rPr>
          <w:rFonts w:ascii="Times New Roman" w:hAnsi="Times New Roman" w:cs="Times New Roman"/>
          <w:sz w:val="28"/>
          <w:szCs w:val="28"/>
          <w:lang w:val="uk-UA"/>
        </w:rPr>
        <w:t>, інститутів громадянського суспільства, громадян з формування у людини і громадянина високої національно-патріотичної свідомості, почуття поваги та відданості своїй державі.</w:t>
      </w:r>
    </w:p>
    <w:p w:rsidR="00905CDE" w:rsidRDefault="00905CDE" w:rsidP="001139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основу системи національно-патріотичного виховання має бути покладено ідею зміцнення української державності як чинника, що консолідує суспільство та стимулює його розвиток шляхом формування патріотизму та відповідальності у дітей та молоді.</w:t>
      </w:r>
    </w:p>
    <w:p w:rsidR="00905CDE" w:rsidRDefault="00905CDE" w:rsidP="001139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основних проблем, на розв’язання яких спрямована Програма визначені наступні:</w:t>
      </w:r>
    </w:p>
    <w:p w:rsidR="00905CDE" w:rsidRDefault="00905CDE" w:rsidP="001139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-недосконалість механізму реалізації державної політики з питань національно-патріотичного виховання;</w:t>
      </w:r>
    </w:p>
    <w:p w:rsidR="00905CDE" w:rsidRDefault="00905CDE" w:rsidP="001139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брак комунікацій з громадянським суспільством з питань національно-патріотичного виховання;</w:t>
      </w:r>
    </w:p>
    <w:p w:rsidR="00905CDE" w:rsidRDefault="00905CDE" w:rsidP="001139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C542F">
        <w:rPr>
          <w:rFonts w:ascii="Times New Roman" w:hAnsi="Times New Roman" w:cs="Times New Roman"/>
          <w:sz w:val="28"/>
          <w:szCs w:val="28"/>
          <w:lang w:val="uk-UA"/>
        </w:rPr>
        <w:t>недостатні зусилля органів державної влади у сфері політики консолідації суспільства, формування активної громадянської позиції та національно-патріотичної свідомості громадян України, особливо дітей і молоді;</w:t>
      </w:r>
    </w:p>
    <w:p w:rsidR="00DC542F" w:rsidRDefault="00DC542F" w:rsidP="001139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брак духовності і моральності у суспільстві; </w:t>
      </w:r>
    </w:p>
    <w:p w:rsidR="00DC542F" w:rsidRDefault="00DC542F" w:rsidP="001139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наявність істотних відмінностей у системних цінностей, світоглядних орієнтирах груп суспільства, окремих громадян;</w:t>
      </w:r>
    </w:p>
    <w:p w:rsidR="00DC542F" w:rsidRDefault="00DC542F" w:rsidP="001139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наявність у суспільній свідомості розбіжностей в уявленнях про історичне минуле, зокрема про тоталітарну добу;</w:t>
      </w:r>
    </w:p>
    <w:p w:rsidR="00DC542F" w:rsidRDefault="00DC542F" w:rsidP="001139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незавершеність процесу формування національного мовно-культурного простору, стійкості його ціннісної основи до зовнішнього втручання; </w:t>
      </w:r>
    </w:p>
    <w:p w:rsidR="00DC542F" w:rsidRDefault="00DC542F" w:rsidP="001139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відсутність єдиної інформаційно-просвітницької політики щодо питань організації та висвітлення заходів із національно-патріотичного виховання;</w:t>
      </w:r>
    </w:p>
    <w:p w:rsidR="00DC542F" w:rsidRDefault="00DC542F" w:rsidP="001139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перетворення інформаційного простору на поле маніпуляцій суспільною свідомістю</w:t>
      </w:r>
      <w:r w:rsidR="00D3167D">
        <w:rPr>
          <w:rFonts w:ascii="Times New Roman" w:hAnsi="Times New Roman" w:cs="Times New Roman"/>
          <w:sz w:val="28"/>
          <w:szCs w:val="28"/>
          <w:lang w:val="uk-UA"/>
        </w:rPr>
        <w:t>, продукування ціннісної дезорієнтації;</w:t>
      </w:r>
    </w:p>
    <w:p w:rsidR="00D3167D" w:rsidRDefault="00D3167D" w:rsidP="001139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недостатній рівень обміну досвідом, успішними практиками в сфері національно-патріотичного виховання;</w:t>
      </w:r>
    </w:p>
    <w:p w:rsidR="00D3167D" w:rsidRDefault="00D3167D" w:rsidP="001139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відсутність дієвої системи підготовки кадрового потенціалу для організації та здійснення заходів із національно-патріотичного виховання, зокрема в молодіжному середовищі;</w:t>
      </w:r>
    </w:p>
    <w:p w:rsidR="00D3167D" w:rsidRDefault="00D3167D" w:rsidP="001139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низький рівень матеріально-технічного забезпечення для розвитку інфраструктури у сфері національно-патріотичного виховання.</w:t>
      </w:r>
    </w:p>
    <w:p w:rsidR="00D3167D" w:rsidRDefault="00D3167D" w:rsidP="001139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наявність зазначених проблем зумовлює необхідність упровадження та реалізації єдиної політики в сфері національно-патріотичного виховання в ОТГ. Системні та узгоджені дії органів місцевого самоврядування 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громадськості в цьому напрямі сприятимуть єдності та консолідації українського суспільства.</w:t>
      </w:r>
    </w:p>
    <w:p w:rsidR="00D3167D" w:rsidRDefault="00D3167D" w:rsidP="001139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 має відкритий характер і може доповнюватися (змінюватися) в установленому чинним законодавством порядку в разі, коли в період її виконання відбуватимуться зміни в законодавчих та нормативно-правових актах України.</w:t>
      </w:r>
    </w:p>
    <w:p w:rsidR="00A77AD1" w:rsidRPr="00950E39" w:rsidRDefault="00A77AD1" w:rsidP="001139A3">
      <w:pPr>
        <w:spacing w:after="0"/>
        <w:ind w:firstLine="708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C4F61" w:rsidRDefault="004C4F61" w:rsidP="001139A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4F61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="00676AD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C4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Визначення мети Програми</w:t>
      </w:r>
    </w:p>
    <w:p w:rsidR="004C4F61" w:rsidRPr="00950E39" w:rsidRDefault="004C4F61" w:rsidP="001139A3">
      <w:pPr>
        <w:spacing w:after="0"/>
        <w:ind w:firstLine="708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77AD1" w:rsidRPr="00950E39" w:rsidRDefault="004C4F61" w:rsidP="00950E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Метою Програми є подальший розвиток системи національно-патріотичного виховання, насамперед дітей та молоді на основі утвердження принципів любові й гордості за власну державу, її історію, мову, культуру, науку, спорт, національних і загальнолюдських цінностей</w:t>
      </w:r>
      <w:r w:rsidR="00676AD1">
        <w:rPr>
          <w:rFonts w:ascii="Times New Roman" w:hAnsi="Times New Roman" w:cs="Times New Roman"/>
          <w:sz w:val="28"/>
          <w:szCs w:val="28"/>
          <w:lang w:val="uk-UA"/>
        </w:rPr>
        <w:t>, усвідомлення  громадянського обов'язку та зміцнення  якостей патріота України як світоглядного чинника, спрямованого на розвиток успішної країни та забезпечення власного благополуччя в ній.</w:t>
      </w:r>
    </w:p>
    <w:p w:rsidR="00A77AD1" w:rsidRPr="00950E39" w:rsidRDefault="00A77AD1" w:rsidP="001139A3">
      <w:pPr>
        <w:spacing w:after="0"/>
        <w:ind w:firstLine="708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76AD1" w:rsidRDefault="00676AD1" w:rsidP="001139A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6AD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76AD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76AD1">
        <w:rPr>
          <w:rFonts w:ascii="Times New Roman" w:hAnsi="Times New Roman" w:cs="Times New Roman"/>
          <w:b/>
          <w:sz w:val="28"/>
          <w:szCs w:val="28"/>
          <w:lang w:val="uk-UA"/>
        </w:rPr>
        <w:t>. Обгрунтування шляхів і засобів розв’язання проблеми, обсягів та джерел фінансування, строки та етапи виконання Програми</w:t>
      </w:r>
    </w:p>
    <w:p w:rsidR="00676AD1" w:rsidRPr="00950E39" w:rsidRDefault="00676AD1" w:rsidP="001139A3">
      <w:pPr>
        <w:spacing w:after="0"/>
        <w:ind w:firstLine="708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76AD1" w:rsidRDefault="00676AD1" w:rsidP="001139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AD1">
        <w:rPr>
          <w:rFonts w:ascii="Times New Roman" w:hAnsi="Times New Roman" w:cs="Times New Roman"/>
          <w:sz w:val="28"/>
          <w:szCs w:val="28"/>
          <w:lang w:val="uk-UA"/>
        </w:rPr>
        <w:t xml:space="preserve">В основу </w:t>
      </w:r>
      <w:r>
        <w:rPr>
          <w:rFonts w:ascii="Times New Roman" w:hAnsi="Times New Roman" w:cs="Times New Roman"/>
          <w:sz w:val="28"/>
          <w:szCs w:val="28"/>
          <w:lang w:val="uk-UA"/>
        </w:rPr>
        <w:t>системи національно-патріотичного виховання покладено ідеї  зміцнення української державності як консолідуючого чинника розвитку суспільства</w:t>
      </w:r>
      <w:r w:rsidR="00C509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098C" w:rsidRDefault="00C5098C" w:rsidP="001139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ціннісних  орієнтирів і громадянської самосвідомості у дітей та молоді повинно здійснюватися на прикладах героїчної боротьби Українського народу на самовизначення і творення власної держави, ідеалів свободи, соборності та державності, успадкованих. Зокрема,  від княжої доби, українських козаків, Українських Січових Стрільців, армій Української Народної Республіки та Західноукраїнської Народної Республіки, учасників антибільшовицьких селянських повстань</w:t>
      </w:r>
      <w:r w:rsidR="00773AA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загонів Карпатської Січі, Української повстанської армії</w:t>
      </w:r>
      <w:r w:rsidR="00773AA4">
        <w:rPr>
          <w:rFonts w:ascii="Times New Roman" w:hAnsi="Times New Roman" w:cs="Times New Roman"/>
          <w:sz w:val="28"/>
          <w:szCs w:val="28"/>
          <w:lang w:val="uk-UA"/>
        </w:rPr>
        <w:t xml:space="preserve">, українців-повстанців у сталінських концтаборах, учасників дисидентського руху в Україні. Також національно-патріотичне виховання має здійснюватися на прикладах мужності та </w:t>
      </w:r>
      <w:r w:rsidR="00787D7D">
        <w:rPr>
          <w:rFonts w:ascii="Times New Roman" w:hAnsi="Times New Roman" w:cs="Times New Roman"/>
          <w:sz w:val="28"/>
          <w:szCs w:val="28"/>
          <w:lang w:val="uk-UA"/>
        </w:rPr>
        <w:t>героїзму учасників революційних подій в Україні у 2004, 2013-2014 роках, учасників АТО/ООС в Донецькій та Луганській областях.</w:t>
      </w:r>
    </w:p>
    <w:p w:rsidR="00787D7D" w:rsidRDefault="00787D7D" w:rsidP="001139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одним із важливих чинників національно-патріотичного виховання має бути шанобливе ставлення до пам'яті про жертв комуністичного та інших тоталітарних режимів в Україні, зокрема жертв Голодомору, політичних репресій і депортацій.</w:t>
      </w:r>
    </w:p>
    <w:p w:rsidR="00787D7D" w:rsidRDefault="00787D7D" w:rsidP="001139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 передбачає забезпечення комплексної, системної і цілеспрямованої діяльності органів місцевого самоврядування, громадських організацій</w:t>
      </w:r>
      <w:r w:rsidR="00F53CFC">
        <w:rPr>
          <w:rFonts w:ascii="Times New Roman" w:hAnsi="Times New Roman" w:cs="Times New Roman"/>
          <w:sz w:val="28"/>
          <w:szCs w:val="28"/>
          <w:lang w:val="uk-UA"/>
        </w:rPr>
        <w:t xml:space="preserve">, військових, закладів культури, освіти. спорту, інших соціальних інститутів щодо формування у громадян насамперед у молодого покоління, </w:t>
      </w:r>
      <w:r w:rsidR="00F53CFC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високої патріотичної свідомості, почуття вірності, любові до Батьківщини, готовності до виконання конституційного обов’язку із захисту національних інтересів, цілісності, незалежності України, сприяння становленню її як правової та демократичної держави.</w:t>
      </w:r>
    </w:p>
    <w:p w:rsidR="00F53CFC" w:rsidRDefault="00F53CFC" w:rsidP="001139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Основними складниками національно-патріотичного виховання, закладеними в Програмі, є:</w:t>
      </w:r>
    </w:p>
    <w:p w:rsidR="00F53CFC" w:rsidRDefault="00F53CFC" w:rsidP="00F53CF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громадянсько-патріотичне виховання;</w:t>
      </w:r>
    </w:p>
    <w:p w:rsidR="00F53CFC" w:rsidRDefault="00F53CFC" w:rsidP="00F53CF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військово-патріотичне виховання;</w:t>
      </w:r>
    </w:p>
    <w:p w:rsidR="00F53CFC" w:rsidRDefault="00F53CFC" w:rsidP="00F53CF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духовно-моральне  виховання.</w:t>
      </w:r>
    </w:p>
    <w:p w:rsidR="00F53CFC" w:rsidRDefault="00F53CFC" w:rsidP="00F53CFC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Національно-патріотичне виховання охоплює насамперед такі сфери:</w:t>
      </w:r>
    </w:p>
    <w:p w:rsidR="00F53CFC" w:rsidRDefault="00F53CFC" w:rsidP="00F53CF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CFC">
        <w:rPr>
          <w:rFonts w:ascii="Times New Roman" w:hAnsi="Times New Roman" w:cs="Times New Roman"/>
          <w:sz w:val="28"/>
          <w:szCs w:val="28"/>
          <w:lang w:val="uk-UA"/>
        </w:rPr>
        <w:t>освіта та наука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53CFC" w:rsidRDefault="00F53CFC" w:rsidP="00F53CF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культура та мистецтво;</w:t>
      </w:r>
    </w:p>
    <w:p w:rsidR="00F53CFC" w:rsidRDefault="00F53CFC" w:rsidP="00F53CF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профорієнтація та військові спеціальності;</w:t>
      </w:r>
    </w:p>
    <w:p w:rsidR="00F53CFC" w:rsidRDefault="00F53CFC" w:rsidP="00F53CF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історія, вшанування пам’ятних дат  та історичних постатей</w:t>
      </w:r>
      <w:r w:rsidR="00303D5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03D51" w:rsidRDefault="00303D51" w:rsidP="00F53CF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краєзнавство;</w:t>
      </w:r>
    </w:p>
    <w:p w:rsidR="00303D51" w:rsidRDefault="00303D51" w:rsidP="00F53CF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туризм;</w:t>
      </w:r>
    </w:p>
    <w:p w:rsidR="00303D51" w:rsidRDefault="00303D51" w:rsidP="00F53CF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охорона довкілля;</w:t>
      </w:r>
    </w:p>
    <w:p w:rsidR="00303D51" w:rsidRDefault="00303D51" w:rsidP="00F53CF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фізкультура, спорт, популяризація здорового способу життя;</w:t>
      </w:r>
    </w:p>
    <w:p w:rsidR="00303D51" w:rsidRDefault="00303D51" w:rsidP="00F53CF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цивільна оборона;</w:t>
      </w:r>
    </w:p>
    <w:p w:rsidR="00303D51" w:rsidRDefault="00303D51" w:rsidP="00F53CF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оборона України.</w:t>
      </w:r>
    </w:p>
    <w:p w:rsidR="00303D51" w:rsidRDefault="00303D51" w:rsidP="00303D51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Ефективна реалізація Програми потребує:</w:t>
      </w:r>
    </w:p>
    <w:p w:rsidR="00303D51" w:rsidRDefault="00303D51" w:rsidP="00303D5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чіткої координації діяльності місцевих органів виконавчої влади, органів місцевого самоврядування усіх рівнів у сфері національно-патріотичного виховання;</w:t>
      </w:r>
    </w:p>
    <w:p w:rsidR="00303D51" w:rsidRDefault="00303D51" w:rsidP="00303D5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здійснення заходів із активізації національно-патріотичного виховання дітей та молоді на всіх рівнях такої діяльності у тісній взаємодії з інститутами громадянського суспільства на принципах взаємозацікавленого співробітництва;</w:t>
      </w:r>
    </w:p>
    <w:p w:rsidR="00303D51" w:rsidRDefault="00303D51" w:rsidP="00303D5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рівня організації, покращення функціонування як окремих елементів системи національно-патріотичного виховання, так і всієї системи в цілому;</w:t>
      </w:r>
    </w:p>
    <w:p w:rsidR="00303D51" w:rsidRDefault="00303D51" w:rsidP="00303D5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ефективної системи підтримки</w:t>
      </w:r>
      <w:r w:rsidR="00C346C5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ініціатив у сфері національно-патріотичного виховання, спрямованих на зміцнення національної єдності та консолідації українського суспільства, зокрема забезпечення фінансової підтримки в установленому порядку проектів (програм, заходів) з національно-патріотичного виховання, розроблених інститутами громадянського суспільства;</w:t>
      </w:r>
    </w:p>
    <w:p w:rsidR="00C346C5" w:rsidRDefault="00C346C5" w:rsidP="00303D5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підтримки та розвитку об’єктів, центрів, клубів, діяльність яких пов’язана з національно-патріотичним вихованням дітей та молоді.</w:t>
      </w:r>
    </w:p>
    <w:p w:rsidR="00C346C5" w:rsidRDefault="00C346C5" w:rsidP="00C346C5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Фінансування Програми здійснюватиметься за рахунок бюджету місцевого самоврядування.</w:t>
      </w:r>
    </w:p>
    <w:p w:rsidR="00C346C5" w:rsidRDefault="00C346C5" w:rsidP="00C346C5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 виконання Програми з 2021 до 2025 року</w:t>
      </w:r>
      <w:r w:rsidR="0037295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програма буде виконуватися в один етап.</w:t>
      </w:r>
    </w:p>
    <w:p w:rsidR="00A77AD1" w:rsidRPr="008D0330" w:rsidRDefault="00C346C5" w:rsidP="008D0330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Обсяг і джерела фінансування Програми наведені у Додатку 1 до Програми.</w:t>
      </w:r>
    </w:p>
    <w:p w:rsidR="00A77AD1" w:rsidRPr="00950E39" w:rsidRDefault="00A77AD1" w:rsidP="001139A3">
      <w:pPr>
        <w:spacing w:after="0"/>
        <w:ind w:firstLine="708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75D52" w:rsidRDefault="00C346C5" w:rsidP="001139A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6AD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Перелік завдань і заходів Програми та результативні показники</w:t>
      </w:r>
    </w:p>
    <w:p w:rsidR="00EA6695" w:rsidRPr="00950E39" w:rsidRDefault="00EA6695" w:rsidP="001139A3">
      <w:pPr>
        <w:spacing w:after="0"/>
        <w:ind w:firstLine="708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A6695" w:rsidRDefault="00EA6695" w:rsidP="001139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695">
        <w:rPr>
          <w:rFonts w:ascii="Times New Roman" w:hAnsi="Times New Roman" w:cs="Times New Roman"/>
          <w:sz w:val="28"/>
          <w:szCs w:val="28"/>
          <w:lang w:val="uk-UA"/>
        </w:rPr>
        <w:t>Виконання Програми забезпечить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A6695" w:rsidRDefault="00EA6695" w:rsidP="00EA669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розвиток ефективної </w:t>
      </w:r>
      <w:r w:rsidR="00FD3AF6">
        <w:rPr>
          <w:rFonts w:ascii="Times New Roman" w:hAnsi="Times New Roman" w:cs="Times New Roman"/>
          <w:sz w:val="28"/>
          <w:szCs w:val="28"/>
          <w:lang w:val="uk-UA"/>
        </w:rPr>
        <w:t>системи національно-патріотичного виховання;</w:t>
      </w:r>
    </w:p>
    <w:p w:rsidR="00FD3AF6" w:rsidRDefault="00FD3AF6" w:rsidP="00EA669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системні та узгоджені дії органів виконавчої влади, органів місцевого самоврядування, інститутів громадянського суспільства, спрямовані на впровадження національно-патріотичного виховання, насамперед дітей та молоді;</w:t>
      </w:r>
    </w:p>
    <w:p w:rsidR="00FD3AF6" w:rsidRDefault="00E533D9" w:rsidP="00EA669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подальше утвердження української громадянської ідентичності, патріотизму, національно-патріотичної та громадянської свідомості населення;</w:t>
      </w:r>
    </w:p>
    <w:p w:rsidR="00E533D9" w:rsidRDefault="00E533D9" w:rsidP="00EA669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інститутів громадянського суспільства</w:t>
      </w:r>
      <w:r w:rsidR="00444363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національно-патріотичного спрямування, підвищення соціальної і громадянської активності дітей та молоді через їх участь у процесах державотворення й усвідомлення власної відповідальності за майбутнє України;</w:t>
      </w:r>
    </w:p>
    <w:p w:rsidR="00444363" w:rsidRDefault="00444363" w:rsidP="00EA669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усвідомлення особистої відповідальності громадянина України, у тому числі щодо військового </w:t>
      </w:r>
      <w:r w:rsidR="005F01B1">
        <w:rPr>
          <w:rFonts w:ascii="Times New Roman" w:hAnsi="Times New Roman" w:cs="Times New Roman"/>
          <w:sz w:val="28"/>
          <w:szCs w:val="28"/>
          <w:lang w:val="uk-UA"/>
        </w:rPr>
        <w:t>обов’язку, посилення спроможності протистояти зовнішнім і внутрішнім ворогам та викликам;</w:t>
      </w:r>
    </w:p>
    <w:p w:rsidR="005F01B1" w:rsidRDefault="005F01B1" w:rsidP="00EA669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відродження та формування спільної історичної пам'яті, утвердження національної єдності, консолідації суспільства.</w:t>
      </w:r>
    </w:p>
    <w:p w:rsidR="005F01B1" w:rsidRDefault="005F01B1" w:rsidP="005F01B1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Індикаторами ефективності реалізації Програми є, зокрема:</w:t>
      </w:r>
    </w:p>
    <w:p w:rsidR="005F01B1" w:rsidRDefault="005F01B1" w:rsidP="005F01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збільшення відвідуваності, насамперед дітьми та молоддю закладів, що популяризують культурні та національно-мистецькі традиції Українського народу, а також експозицій, присвячених національно-визвольній боротьбі за незалежність і територіальну цілісність України;</w:t>
      </w:r>
    </w:p>
    <w:p w:rsidR="005F01B1" w:rsidRDefault="005F01B1" w:rsidP="005F01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рівня знань, насамперед у дітей і молоді про видатних особистостей українського державотворення, визначних вітчизняних учених, педагогів, спортсменів, провідних діячів культури і мистецтва, а також духовних провідників Українського</w:t>
      </w:r>
      <w:r w:rsidR="0021756B">
        <w:rPr>
          <w:rFonts w:ascii="Times New Roman" w:hAnsi="Times New Roman" w:cs="Times New Roman"/>
          <w:sz w:val="28"/>
          <w:szCs w:val="28"/>
          <w:lang w:val="uk-UA"/>
        </w:rPr>
        <w:t xml:space="preserve"> народу;</w:t>
      </w:r>
    </w:p>
    <w:p w:rsidR="0021756B" w:rsidRDefault="0021756B" w:rsidP="005F01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збільшення кількості глядачів на переглядах творів кіномистецтва, що розкривають героїчне минуле та сьогодення Українського народу;</w:t>
      </w:r>
    </w:p>
    <w:p w:rsidR="0021756B" w:rsidRDefault="0021756B" w:rsidP="005F01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розширення сфери застосування української мови, насамперед дітьми та молоддю;</w:t>
      </w:r>
    </w:p>
    <w:p w:rsidR="0021756B" w:rsidRDefault="0021756B" w:rsidP="005F01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збільшення кількості жителів ТГ, насамперед дітей і молоді, які пишаються своїм українським походженням, громадянством;</w:t>
      </w:r>
    </w:p>
    <w:p w:rsidR="0021756B" w:rsidRDefault="0021756B" w:rsidP="005F01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збільшення чисельності членів громадських об'єднань, діяльність яких спрямована на національно-патріотичне виховання;</w:t>
      </w:r>
    </w:p>
    <w:p w:rsidR="0021756B" w:rsidRDefault="0021756B" w:rsidP="005F01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збільшення кількості проведених зустрічей дітей і молоді з ветеранами війни</w:t>
      </w:r>
      <w:r w:rsidR="00A97C9B">
        <w:rPr>
          <w:rFonts w:ascii="Times New Roman" w:hAnsi="Times New Roman" w:cs="Times New Roman"/>
          <w:sz w:val="28"/>
          <w:szCs w:val="28"/>
          <w:lang w:val="uk-UA"/>
        </w:rPr>
        <w:t>, борцями за незалежність України у ХХ столітті, учасниками АТО/ООС;</w:t>
      </w:r>
    </w:p>
    <w:p w:rsidR="00A97C9B" w:rsidRDefault="00A97C9B" w:rsidP="005F01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збільшення чисельності молоді,  готової до виконання обов'язку із захисту Батьківщини, незалежності та територіальної цілісності України.</w:t>
      </w:r>
    </w:p>
    <w:p w:rsidR="00A77AD1" w:rsidRPr="00950E39" w:rsidRDefault="00A97C9B" w:rsidP="00950E39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Результативні показники виконанн</w:t>
      </w:r>
      <w:r w:rsidR="00950E39">
        <w:rPr>
          <w:rFonts w:ascii="Times New Roman" w:hAnsi="Times New Roman" w:cs="Times New Roman"/>
          <w:sz w:val="28"/>
          <w:szCs w:val="28"/>
          <w:lang w:val="uk-UA"/>
        </w:rPr>
        <w:t>я програми наведені в додатку 3</w:t>
      </w:r>
    </w:p>
    <w:p w:rsidR="00A77AD1" w:rsidRPr="00950E39" w:rsidRDefault="00A77AD1" w:rsidP="00A97C9B">
      <w:pPr>
        <w:pStyle w:val="a3"/>
        <w:spacing w:after="0"/>
        <w:ind w:left="1068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97C9B" w:rsidRDefault="00A97C9B" w:rsidP="00A97C9B">
      <w:pPr>
        <w:pStyle w:val="a3"/>
        <w:spacing w:after="0"/>
        <w:ind w:left="10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676AD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Напрями діяльності та заходи Програми</w:t>
      </w:r>
    </w:p>
    <w:p w:rsidR="00A97C9B" w:rsidRPr="00950E39" w:rsidRDefault="00A97C9B" w:rsidP="00A97C9B">
      <w:pPr>
        <w:pStyle w:val="a3"/>
        <w:spacing w:after="0"/>
        <w:ind w:left="1068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97C9B" w:rsidRPr="00A97C9B" w:rsidRDefault="00A97C9B" w:rsidP="00A97C9B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C9B">
        <w:rPr>
          <w:rFonts w:ascii="Times New Roman" w:hAnsi="Times New Roman" w:cs="Times New Roman"/>
          <w:sz w:val="28"/>
          <w:szCs w:val="28"/>
          <w:lang w:val="uk-UA"/>
        </w:rPr>
        <w:t>Пріоритетні напрямки реалізації програми:</w:t>
      </w:r>
    </w:p>
    <w:p w:rsidR="00A97C9B" w:rsidRDefault="00A97C9B" w:rsidP="00A97C9B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та впровадження методичних засад національно-патріотичного виховання</w:t>
      </w:r>
      <w:r w:rsidR="00380FD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80FDC" w:rsidRDefault="00380FDC" w:rsidP="00380FD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професійної кваліфікації та методичне забезпечення</w:t>
      </w:r>
      <w:r w:rsidR="00471987">
        <w:rPr>
          <w:rFonts w:ascii="Times New Roman" w:hAnsi="Times New Roman" w:cs="Times New Roman"/>
          <w:sz w:val="28"/>
          <w:szCs w:val="28"/>
          <w:lang w:val="uk-UA"/>
        </w:rPr>
        <w:t xml:space="preserve"> державних службовців, посадових осіб місцевого самоврядування, педагогів, вихователів, психологів, соціальних та молодіжних працівників, активістів громадянського суспільства з урахуванням завдань національно-патріотичного виховання;</w:t>
      </w:r>
    </w:p>
    <w:p w:rsidR="00471987" w:rsidRDefault="00471987" w:rsidP="00380FD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видання та поширення методичних посібників, рекомендацій, тренінгових програм у сфері національно-патріотичного виховання;</w:t>
      </w:r>
    </w:p>
    <w:p w:rsidR="00471987" w:rsidRDefault="00471987" w:rsidP="00380FD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вивчення, опрацювання та поширення кращого національного та європейського досвіду організації національно-патріотичного виховання особистості і громадянської освіти, адаптація і поширення успішних практик у ТГ;</w:t>
      </w:r>
    </w:p>
    <w:p w:rsidR="00471987" w:rsidRDefault="00471987" w:rsidP="00380FD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конференцій, семінарів, «круглих столів», практикумів із питань застосування інноваційних підходів до технологій, що сприяють формуванню високої національно-патріотичної свідомості.</w:t>
      </w:r>
    </w:p>
    <w:p w:rsidR="00471987" w:rsidRDefault="00471987" w:rsidP="00471987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Активізація діяльності органів державної влади, органів місцевого самоврядування та громадських організацій у сфері національно-патріотичного виховання:</w:t>
      </w:r>
    </w:p>
    <w:p w:rsidR="00471987" w:rsidRDefault="00471987" w:rsidP="0047198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скоординованої роботи у сфері національно-патріотичного виховання органів виконавчої влади та </w:t>
      </w:r>
      <w:r w:rsidR="00ED34E4">
        <w:rPr>
          <w:rFonts w:ascii="Times New Roman" w:hAnsi="Times New Roman" w:cs="Times New Roman"/>
          <w:sz w:val="28"/>
          <w:szCs w:val="28"/>
          <w:lang w:val="uk-UA"/>
        </w:rPr>
        <w:t>органів місцевого самоврядування всіх рівнів, закладів освіти, культури, спорту, соціальних закладів, військових частин, громадських організацій, організація та проведення системних заходів, спрямованих на формування, ціннісних орієнтирів та утвердження національно-патріотичної, громадянської свідомості, насамперед дітей та молоді;</w:t>
      </w:r>
    </w:p>
    <w:p w:rsidR="00ED34E4" w:rsidRDefault="00ED34E4" w:rsidP="0047198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формування в учнівської молоді почуття поваги та гордості за свою країну, за свій народ, його культурно-духовну спадщину та історію;</w:t>
      </w:r>
    </w:p>
    <w:p w:rsidR="00ED34E4" w:rsidRDefault="00ED34E4" w:rsidP="0047198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активізація проведення заходів національно-патріотичного спрямування;</w:t>
      </w:r>
    </w:p>
    <w:p w:rsidR="00ED34E4" w:rsidRDefault="00ED34E4" w:rsidP="0047198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заходів, присвячених визначним пам’ятним датам з історії України, видатним особистостям українського державотворення, державним символам України;</w:t>
      </w:r>
    </w:p>
    <w:p w:rsidR="00ED34E4" w:rsidRDefault="00ED34E4" w:rsidP="0047198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заходів із увічнення пам'яті борців за незалежність України у ХХ столітті, осіб, які брали участь у захисті суверенітету</w:t>
      </w:r>
      <w:r w:rsidR="001E305F">
        <w:rPr>
          <w:rFonts w:ascii="Times New Roman" w:hAnsi="Times New Roman" w:cs="Times New Roman"/>
          <w:sz w:val="28"/>
          <w:szCs w:val="28"/>
          <w:lang w:val="uk-UA"/>
        </w:rPr>
        <w:t xml:space="preserve"> та територіальної цілісності  на сході України, Героїв Небесної України, в АТО/ООС, Героїв Небесної Сотні;</w:t>
      </w:r>
    </w:p>
    <w:p w:rsidR="001E305F" w:rsidRDefault="001E305F" w:rsidP="0047198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різноманітних та цікавих за формою заходів з вивчення, популяризації  та відтворення історичних подій в історії України, Чернігівської області, рідного краю, свого роду;</w:t>
      </w:r>
    </w:p>
    <w:p w:rsidR="001E305F" w:rsidRDefault="001E305F" w:rsidP="0047198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сприяння розвитку системи допризовної підготовки молоді та військово-патріотичного виховання на основі традицій визвольних змагань українців, захисту незалежності та територіальної цілісності України, формування серед учнівської молоді готовності до захисту України, до військової служби;</w:t>
      </w:r>
    </w:p>
    <w:p w:rsidR="001E305F" w:rsidRDefault="001E305F" w:rsidP="0047198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сприяння розширенню сфери застосування української мови;</w:t>
      </w:r>
    </w:p>
    <w:p w:rsidR="001E305F" w:rsidRDefault="001E305F" w:rsidP="0047198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краєзнавчого туризму, насамперед дитячого та молодіжного;</w:t>
      </w:r>
    </w:p>
    <w:p w:rsidR="001E305F" w:rsidRDefault="001E305F" w:rsidP="0047198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молодіжного таборування в сфері національно-патріотичного виховання;</w:t>
      </w:r>
    </w:p>
    <w:p w:rsidR="001E305F" w:rsidRDefault="001E305F" w:rsidP="0047198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масових </w:t>
      </w:r>
      <w:r w:rsidR="005724AA">
        <w:rPr>
          <w:rFonts w:ascii="Times New Roman" w:hAnsi="Times New Roman" w:cs="Times New Roman"/>
          <w:sz w:val="28"/>
          <w:szCs w:val="28"/>
          <w:lang w:val="uk-UA"/>
        </w:rPr>
        <w:t xml:space="preserve">військово-спортивних </w:t>
      </w:r>
      <w:r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 w:rsidR="005724AA">
        <w:rPr>
          <w:rFonts w:ascii="Times New Roman" w:hAnsi="Times New Roman" w:cs="Times New Roman"/>
          <w:sz w:val="28"/>
          <w:szCs w:val="28"/>
          <w:lang w:val="uk-UA"/>
        </w:rPr>
        <w:t>, змагань, турнірів тощо.</w:t>
      </w:r>
    </w:p>
    <w:p w:rsidR="005724AA" w:rsidRDefault="005724AA" w:rsidP="005724AA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Співпраця органів державної влади та органів місцевого самоврядування з громадськими об'єднаннями в напрямі національно-патріотичного виховання:</w:t>
      </w:r>
    </w:p>
    <w:p w:rsidR="005724AA" w:rsidRDefault="005724AA" w:rsidP="005724A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ефективної роботи координаційних рад з національно-патріотичного виховання при органах місцевого самоврядування;</w:t>
      </w:r>
    </w:p>
    <w:p w:rsidR="005724AA" w:rsidRDefault="005724AA" w:rsidP="005724A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залучення громадських організацій та громадських активістів, використання їх досвіду і потенціалу в процесі національно-патріотичного виховання, згідно з принципами та пріоритетними напрямами, визначеними у цій Програмі;</w:t>
      </w:r>
    </w:p>
    <w:p w:rsidR="005724AA" w:rsidRDefault="005724AA" w:rsidP="005724A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сприяння реалізації громадських ініціатив, спрямованих на зміцнення національної єдності, утвердження патріотизму, відновлення та збереження національної пам'яті, популяризацію духовно-культурної спадщини Українського народу;</w:t>
      </w:r>
    </w:p>
    <w:p w:rsidR="005724AA" w:rsidRDefault="00A156D2" w:rsidP="005724A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сприяння розвитку волонтерського руху, громадських організацій національно-патріотичного спрямування;</w:t>
      </w:r>
    </w:p>
    <w:p w:rsidR="00A156D2" w:rsidRDefault="00A156D2" w:rsidP="005724A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широке залучення до </w:t>
      </w:r>
      <w:r w:rsidR="0017445A">
        <w:rPr>
          <w:rFonts w:ascii="Times New Roman" w:hAnsi="Times New Roman" w:cs="Times New Roman"/>
          <w:sz w:val="28"/>
          <w:szCs w:val="28"/>
          <w:lang w:val="uk-UA"/>
        </w:rPr>
        <w:t>процесів національно-патріотичного виховання учасників АТО/ООС;</w:t>
      </w:r>
    </w:p>
    <w:p w:rsidR="0017445A" w:rsidRDefault="0017445A" w:rsidP="005724A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сприяння роботі об'єднань, центрів,  молодіжних центрів, клубів у сфері національно-патріотичного виховання;</w:t>
      </w:r>
    </w:p>
    <w:p w:rsidR="0017445A" w:rsidRDefault="0017445A" w:rsidP="005724A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взаємодії, спілкування дітей та молоді з різних регіонів, проведення спільних недійних, культурних, освітніх та інших заходів, організація міжрегіональних дитячих та молодіжних обмінів.</w:t>
      </w:r>
    </w:p>
    <w:p w:rsidR="0017445A" w:rsidRDefault="0017445A" w:rsidP="0017445A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Інформаційне забезпечення сфери національно-патріотичного виховання:</w:t>
      </w:r>
    </w:p>
    <w:p w:rsidR="0017445A" w:rsidRDefault="0017445A" w:rsidP="0017445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широке висвітлення заходів національно-патріотичного спрямування, забезпечення організаційної підтримки засобів масової інформації, що беруть участь у поширенні та популяризації засад національно-патріотичного виховання;</w:t>
      </w:r>
    </w:p>
    <w:p w:rsidR="0017445A" w:rsidRDefault="0017445A" w:rsidP="0017445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сприяння випуску тематичних рубрик в друкованих та електронних засобах масової інформації</w:t>
      </w:r>
      <w:r w:rsidR="001F7BCF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національно-патріотичного спрямування, що популяризують українську історію, мову та культуру, досвід роботи з національно-патріотичного виховання різних соціальних інституцій;</w:t>
      </w:r>
    </w:p>
    <w:p w:rsidR="001F7BCF" w:rsidRDefault="001F7BCF" w:rsidP="0017445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виготовлення та поширення соціальної реклами з національно-патріотичного виховання;</w:t>
      </w:r>
    </w:p>
    <w:p w:rsidR="001F7BCF" w:rsidRDefault="001F7BCF" w:rsidP="0017445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сприяння виданню та популяризації української книги патріотичного спрямування;</w:t>
      </w:r>
    </w:p>
    <w:p w:rsidR="00A77AD1" w:rsidRPr="008D0330" w:rsidRDefault="001F7BCF" w:rsidP="001F7BC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сприяння розвитку творчого потенціалу журналістів, письменників, кінематографістів та представників інших мистецьких спеціальностей у сфері національно-патріотичного виховання.</w:t>
      </w:r>
    </w:p>
    <w:p w:rsidR="00A77AD1" w:rsidRDefault="00A77AD1" w:rsidP="001F7BC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24AA" w:rsidRDefault="001F7BCF" w:rsidP="001F7BC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676AD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Координація та контроль за ходом виконання Програми</w:t>
      </w:r>
    </w:p>
    <w:p w:rsidR="001F7BCF" w:rsidRDefault="001F7BCF" w:rsidP="001F7BC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7BCF" w:rsidRDefault="001F7BCF" w:rsidP="001F7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7BCF">
        <w:rPr>
          <w:rFonts w:ascii="Times New Roman" w:hAnsi="Times New Roman" w:cs="Times New Roman"/>
          <w:sz w:val="28"/>
          <w:szCs w:val="28"/>
          <w:lang w:val="uk-UA"/>
        </w:rPr>
        <w:t>Координацію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заходів Програми забезпечує відділ освіти, сім'ї, молоді та спорту Срібнянської селищної ради.</w:t>
      </w:r>
    </w:p>
    <w:p w:rsidR="001F7BCF" w:rsidRDefault="001F7BCF" w:rsidP="001F7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заходів Програми здійснює Срібнянська селищна рада.</w:t>
      </w:r>
    </w:p>
    <w:p w:rsidR="005642B1" w:rsidRDefault="00013C7C" w:rsidP="00E431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Співвиконавці Програми подають відділу освіти, сім'ї, молоді та спорту</w:t>
      </w:r>
      <w:r w:rsidR="00626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Срібнянської селищної ради для узагальнення звіти про виконання заходів Програми двічі на рік (до 20 липня та 20 січня).</w:t>
      </w:r>
    </w:p>
    <w:p w:rsidR="00905CDE" w:rsidRDefault="00905CDE" w:rsidP="004536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458" w:rsidRDefault="00FC1458" w:rsidP="00C4267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2673" w:rsidRPr="00626E3B" w:rsidRDefault="00626E3B" w:rsidP="00C42673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626E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Pr="00626E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О.ПАНЧЕНКО</w:t>
      </w:r>
    </w:p>
    <w:p w:rsidR="00626E3B" w:rsidRDefault="00626E3B" w:rsidP="00626E3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26E3B" w:rsidRDefault="00626E3B" w:rsidP="00E431FD">
      <w:pPr>
        <w:spacing w:after="0"/>
        <w:ind w:left="5670"/>
        <w:jc w:val="both"/>
        <w:rPr>
          <w:rFonts w:ascii="Times New Roman" w:hAnsi="Times New Roman" w:cs="Times New Roman"/>
          <w:lang w:val="uk-UA"/>
        </w:rPr>
      </w:pPr>
    </w:p>
    <w:p w:rsidR="00626E3B" w:rsidRDefault="00626E3B" w:rsidP="00E431FD">
      <w:pPr>
        <w:spacing w:after="0"/>
        <w:ind w:left="5670"/>
        <w:jc w:val="both"/>
        <w:rPr>
          <w:rFonts w:ascii="Times New Roman" w:hAnsi="Times New Roman" w:cs="Times New Roman"/>
          <w:lang w:val="uk-UA"/>
        </w:rPr>
      </w:pPr>
    </w:p>
    <w:p w:rsidR="00950E39" w:rsidRDefault="00950E39" w:rsidP="00950E39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837343" w:rsidRPr="00EA03D8" w:rsidRDefault="00950E39" w:rsidP="00950E39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</w:t>
      </w:r>
      <w:r w:rsidR="00E431FD">
        <w:rPr>
          <w:rFonts w:ascii="Times New Roman" w:hAnsi="Times New Roman" w:cs="Times New Roman"/>
          <w:lang w:val="uk-UA"/>
        </w:rPr>
        <w:t>Додаток 1</w:t>
      </w:r>
    </w:p>
    <w:p w:rsidR="00837343" w:rsidRPr="00EA03D8" w:rsidRDefault="00837343" w:rsidP="00E431FD">
      <w:pPr>
        <w:spacing w:after="0"/>
        <w:ind w:left="567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</w:t>
      </w:r>
      <w:r w:rsidR="00E431FD">
        <w:rPr>
          <w:rFonts w:ascii="Times New Roman" w:hAnsi="Times New Roman" w:cs="Times New Roman"/>
          <w:lang w:val="uk-UA"/>
        </w:rPr>
        <w:t>о цільової П</w:t>
      </w:r>
      <w:r w:rsidRPr="00EA03D8">
        <w:rPr>
          <w:rFonts w:ascii="Times New Roman" w:hAnsi="Times New Roman" w:cs="Times New Roman"/>
          <w:lang w:val="uk-UA"/>
        </w:rPr>
        <w:t>рограми</w:t>
      </w:r>
    </w:p>
    <w:p w:rsidR="00837343" w:rsidRPr="00EA03D8" w:rsidRDefault="00837343" w:rsidP="00E431FD">
      <w:pPr>
        <w:spacing w:after="0"/>
        <w:ind w:left="5670"/>
        <w:jc w:val="both"/>
        <w:rPr>
          <w:rFonts w:ascii="Times New Roman" w:hAnsi="Times New Roman" w:cs="Times New Roman"/>
          <w:lang w:val="uk-UA"/>
        </w:rPr>
      </w:pPr>
      <w:r w:rsidRPr="00EA03D8">
        <w:rPr>
          <w:rFonts w:ascii="Times New Roman" w:hAnsi="Times New Roman" w:cs="Times New Roman"/>
          <w:lang w:val="uk-UA"/>
        </w:rPr>
        <w:t>національно-патріотичного виховання</w:t>
      </w:r>
    </w:p>
    <w:p w:rsidR="00837343" w:rsidRDefault="00837343" w:rsidP="00E431FD">
      <w:pPr>
        <w:spacing w:after="0"/>
        <w:ind w:left="5670"/>
        <w:jc w:val="both"/>
        <w:rPr>
          <w:rFonts w:ascii="Times New Roman" w:hAnsi="Times New Roman" w:cs="Times New Roman"/>
          <w:lang w:val="uk-UA"/>
        </w:rPr>
      </w:pPr>
      <w:r w:rsidRPr="00EA03D8">
        <w:rPr>
          <w:rFonts w:ascii="Times New Roman" w:hAnsi="Times New Roman" w:cs="Times New Roman"/>
          <w:lang w:val="uk-UA"/>
        </w:rPr>
        <w:t>на 2021-2025 роки</w:t>
      </w:r>
    </w:p>
    <w:p w:rsidR="004C4251" w:rsidRDefault="004C4251" w:rsidP="00837343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837343" w:rsidRPr="00626E3B" w:rsidRDefault="00837343" w:rsidP="0083734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6E3B">
        <w:rPr>
          <w:rFonts w:ascii="Times New Roman" w:hAnsi="Times New Roman" w:cs="Times New Roman"/>
          <w:b/>
          <w:sz w:val="28"/>
          <w:szCs w:val="28"/>
          <w:lang w:val="uk-UA"/>
        </w:rPr>
        <w:t>Напрями діяльності та основні заходи</w:t>
      </w:r>
    </w:p>
    <w:p w:rsidR="00837343" w:rsidRPr="00626E3B" w:rsidRDefault="00F41240" w:rsidP="0083734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6E3B">
        <w:rPr>
          <w:rFonts w:ascii="Times New Roman" w:hAnsi="Times New Roman" w:cs="Times New Roman"/>
          <w:b/>
          <w:sz w:val="28"/>
          <w:szCs w:val="28"/>
          <w:lang w:val="uk-UA"/>
        </w:rPr>
        <w:t>цільової П</w:t>
      </w:r>
      <w:r w:rsidR="00837343" w:rsidRPr="00626E3B">
        <w:rPr>
          <w:rFonts w:ascii="Times New Roman" w:hAnsi="Times New Roman" w:cs="Times New Roman"/>
          <w:b/>
          <w:sz w:val="28"/>
          <w:szCs w:val="28"/>
          <w:lang w:val="uk-UA"/>
        </w:rPr>
        <w:t>рограми національно-патріотичного виховання</w:t>
      </w:r>
    </w:p>
    <w:p w:rsidR="00626E3B" w:rsidRPr="00626E3B" w:rsidRDefault="00837343" w:rsidP="00626E3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6E3B">
        <w:rPr>
          <w:rFonts w:ascii="Times New Roman" w:hAnsi="Times New Roman" w:cs="Times New Roman"/>
          <w:b/>
          <w:sz w:val="28"/>
          <w:szCs w:val="28"/>
          <w:lang w:val="uk-UA"/>
        </w:rPr>
        <w:t>на 2021-2025 роки</w:t>
      </w:r>
    </w:p>
    <w:tbl>
      <w:tblPr>
        <w:tblStyle w:val="a4"/>
        <w:tblW w:w="9606" w:type="dxa"/>
        <w:tblLayout w:type="fixed"/>
        <w:tblLook w:val="04A0"/>
      </w:tblPr>
      <w:tblGrid>
        <w:gridCol w:w="592"/>
        <w:gridCol w:w="1843"/>
        <w:gridCol w:w="2337"/>
        <w:gridCol w:w="992"/>
        <w:gridCol w:w="1701"/>
        <w:gridCol w:w="2141"/>
      </w:tblGrid>
      <w:tr w:rsidR="00F41240" w:rsidTr="00950E39">
        <w:tc>
          <w:tcPr>
            <w:tcW w:w="592" w:type="dxa"/>
          </w:tcPr>
          <w:p w:rsidR="00F41240" w:rsidRDefault="00F41240" w:rsidP="005D4D7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F41240" w:rsidRDefault="00F41240" w:rsidP="005D4D7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1843" w:type="dxa"/>
          </w:tcPr>
          <w:p w:rsidR="00F41240" w:rsidRDefault="00F41240" w:rsidP="004C42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напряму діяльності</w:t>
            </w:r>
          </w:p>
          <w:p w:rsidR="00F41240" w:rsidRDefault="00F41240" w:rsidP="004C42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(пріоритетні завдання)</w:t>
            </w:r>
          </w:p>
        </w:tc>
        <w:tc>
          <w:tcPr>
            <w:tcW w:w="2337" w:type="dxa"/>
          </w:tcPr>
          <w:p w:rsidR="00F41240" w:rsidRDefault="00F41240" w:rsidP="00D020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Перелік заходів програми</w:t>
            </w:r>
          </w:p>
        </w:tc>
        <w:tc>
          <w:tcPr>
            <w:tcW w:w="992" w:type="dxa"/>
          </w:tcPr>
          <w:p w:rsidR="00F41240" w:rsidRDefault="00F41240" w:rsidP="005D4D7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Строк виконання</w:t>
            </w:r>
          </w:p>
          <w:p w:rsidR="00F41240" w:rsidRDefault="00F41240" w:rsidP="005D4D7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заходу</w:t>
            </w:r>
          </w:p>
        </w:tc>
        <w:tc>
          <w:tcPr>
            <w:tcW w:w="1701" w:type="dxa"/>
          </w:tcPr>
          <w:p w:rsidR="00F41240" w:rsidRDefault="00F41240" w:rsidP="004C42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Виконавці</w:t>
            </w:r>
          </w:p>
        </w:tc>
        <w:tc>
          <w:tcPr>
            <w:tcW w:w="2141" w:type="dxa"/>
          </w:tcPr>
          <w:p w:rsidR="00F41240" w:rsidRDefault="00F41240" w:rsidP="00D020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Очікуваний результат</w:t>
            </w:r>
          </w:p>
        </w:tc>
      </w:tr>
      <w:tr w:rsidR="00F41240" w:rsidTr="00950E39">
        <w:tc>
          <w:tcPr>
            <w:tcW w:w="592" w:type="dxa"/>
          </w:tcPr>
          <w:p w:rsidR="00F41240" w:rsidRDefault="00F41240" w:rsidP="004C42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</w:tcPr>
          <w:p w:rsidR="00F41240" w:rsidRDefault="00F41240" w:rsidP="004C42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37" w:type="dxa"/>
          </w:tcPr>
          <w:p w:rsidR="00F41240" w:rsidRDefault="00F41240" w:rsidP="004C42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</w:tcPr>
          <w:p w:rsidR="00F41240" w:rsidRDefault="00F41240" w:rsidP="004C42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01" w:type="dxa"/>
          </w:tcPr>
          <w:p w:rsidR="00F41240" w:rsidRDefault="00F41240" w:rsidP="004C42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141" w:type="dxa"/>
          </w:tcPr>
          <w:p w:rsidR="00F41240" w:rsidRDefault="00F41240" w:rsidP="004C42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F41240" w:rsidRPr="005978DB" w:rsidTr="00950E39">
        <w:tc>
          <w:tcPr>
            <w:tcW w:w="592" w:type="dxa"/>
          </w:tcPr>
          <w:p w:rsidR="00F41240" w:rsidRPr="004C4251" w:rsidRDefault="00F41240" w:rsidP="004C42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C42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843" w:type="dxa"/>
          </w:tcPr>
          <w:p w:rsidR="00F41240" w:rsidRPr="00ED291E" w:rsidRDefault="00F41240" w:rsidP="00E431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та впровадження методичних засад національно-патріотичного виховання</w:t>
            </w:r>
          </w:p>
        </w:tc>
        <w:tc>
          <w:tcPr>
            <w:tcW w:w="2337" w:type="dxa"/>
          </w:tcPr>
          <w:p w:rsidR="00F41240" w:rsidRDefault="00F41240" w:rsidP="00ED291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1.1.Організація та проведення заходів (конференцій, семінарів, тренінгів, майстер-класів тощо) із підвищення рівня професійної компетентності з питань національно-патріотичного виховання для педагогів, працівників методичної і психологічної служб системи освіти</w:t>
            </w:r>
          </w:p>
        </w:tc>
        <w:tc>
          <w:tcPr>
            <w:tcW w:w="992" w:type="dxa"/>
          </w:tcPr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2021-</w:t>
            </w:r>
          </w:p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2025</w:t>
            </w:r>
          </w:p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роки</w:t>
            </w:r>
          </w:p>
        </w:tc>
        <w:tc>
          <w:tcPr>
            <w:tcW w:w="1701" w:type="dxa"/>
          </w:tcPr>
          <w:p w:rsidR="00F41240" w:rsidRDefault="00F41240" w:rsidP="00E431F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Відділ освіти, сім'ї, молоді </w:t>
            </w:r>
          </w:p>
          <w:p w:rsidR="00F41240" w:rsidRDefault="00F41240" w:rsidP="00E431F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 спорту Срібнянської селищної ради</w:t>
            </w:r>
          </w:p>
        </w:tc>
        <w:tc>
          <w:tcPr>
            <w:tcW w:w="2141" w:type="dxa"/>
          </w:tcPr>
          <w:p w:rsidR="00F41240" w:rsidRDefault="00F41240" w:rsidP="00E431F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Підвищення рівня професійної компетентності педагогів, працівників педагогічної і психологічної служб з питань національно-патріотичного виховання</w:t>
            </w:r>
          </w:p>
        </w:tc>
      </w:tr>
      <w:tr w:rsidR="00F41240" w:rsidRPr="005978DB" w:rsidTr="00950E39">
        <w:tc>
          <w:tcPr>
            <w:tcW w:w="592" w:type="dxa"/>
          </w:tcPr>
          <w:p w:rsidR="00F41240" w:rsidRPr="004C4251" w:rsidRDefault="00F41240" w:rsidP="004C42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843" w:type="dxa"/>
          </w:tcPr>
          <w:p w:rsidR="00F41240" w:rsidRPr="004C4251" w:rsidRDefault="00F41240" w:rsidP="00E431F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Активізація діяльності органів місцевого самоврядування та громадських організацій у сфері національно-патріотичного виховання</w:t>
            </w:r>
          </w:p>
        </w:tc>
        <w:tc>
          <w:tcPr>
            <w:tcW w:w="2337" w:type="dxa"/>
          </w:tcPr>
          <w:p w:rsidR="00F41240" w:rsidRDefault="00F41240" w:rsidP="00E431F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2.1.Проведення місцевих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освітньо-виховних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інформаційно-просвітницьких, культурно-мистецьких заходів, фольклорних свят, конкурсів, фестивалів патріотичного виховання, зокрема до державних свят та пам’ятних дат, присвячених видатним особистостям українського  державотворення, державним символам України</w:t>
            </w:r>
          </w:p>
        </w:tc>
        <w:tc>
          <w:tcPr>
            <w:tcW w:w="992" w:type="dxa"/>
          </w:tcPr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2021-</w:t>
            </w:r>
          </w:p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2025</w:t>
            </w:r>
          </w:p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роки</w:t>
            </w:r>
          </w:p>
        </w:tc>
        <w:tc>
          <w:tcPr>
            <w:tcW w:w="1701" w:type="dxa"/>
          </w:tcPr>
          <w:p w:rsidR="00F41240" w:rsidRDefault="00F41240" w:rsidP="00E431F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Відділ освіти, сім'ї, молоді </w:t>
            </w:r>
          </w:p>
          <w:p w:rsidR="00F41240" w:rsidRDefault="00F41240" w:rsidP="00E431F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 спорту Срібнянської селищної ради</w:t>
            </w:r>
          </w:p>
        </w:tc>
        <w:tc>
          <w:tcPr>
            <w:tcW w:w="2141" w:type="dxa"/>
          </w:tcPr>
          <w:p w:rsidR="00F41240" w:rsidRDefault="00F41240" w:rsidP="00E431F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Сприяння підвищенню національної свідомості та збереження стабільності в суспільстві через збільшення чисельності дітей та молоді, залучених до заходів з національно-патріотичного виховання</w:t>
            </w:r>
          </w:p>
        </w:tc>
      </w:tr>
      <w:tr w:rsidR="00F41240" w:rsidTr="00950E39">
        <w:tc>
          <w:tcPr>
            <w:tcW w:w="592" w:type="dxa"/>
          </w:tcPr>
          <w:p w:rsidR="00F41240" w:rsidRDefault="00F41240" w:rsidP="004C42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F41240" w:rsidRDefault="00F41240" w:rsidP="00D847C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337" w:type="dxa"/>
          </w:tcPr>
          <w:p w:rsidR="00F41240" w:rsidRDefault="00F41240" w:rsidP="00D0201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2.2.Забезпечення участі представників ТГ у міжнародних та всеукраїнських заходах і проектах національно-патріотичного виховання</w:t>
            </w:r>
          </w:p>
        </w:tc>
        <w:tc>
          <w:tcPr>
            <w:tcW w:w="992" w:type="dxa"/>
          </w:tcPr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2021-</w:t>
            </w:r>
          </w:p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2025</w:t>
            </w:r>
          </w:p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роки</w:t>
            </w:r>
          </w:p>
        </w:tc>
        <w:tc>
          <w:tcPr>
            <w:tcW w:w="1701" w:type="dxa"/>
          </w:tcPr>
          <w:p w:rsidR="00F41240" w:rsidRDefault="00F41240" w:rsidP="00C552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Відділ освіти, сім'ї, молоді </w:t>
            </w:r>
          </w:p>
          <w:p w:rsidR="00F41240" w:rsidRDefault="00F41240" w:rsidP="00C552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 спорту Срібнянської селищної ради</w:t>
            </w:r>
          </w:p>
        </w:tc>
        <w:tc>
          <w:tcPr>
            <w:tcW w:w="2141" w:type="dxa"/>
          </w:tcPr>
          <w:p w:rsidR="00F41240" w:rsidRDefault="00F41240" w:rsidP="00C552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Збільшення кількості представників від ТГ у всеукраїнських та міжнародних заходах національно-патріотичного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виховання</w:t>
            </w:r>
          </w:p>
        </w:tc>
      </w:tr>
      <w:tr w:rsidR="00F41240" w:rsidRPr="005978DB" w:rsidTr="00950E39">
        <w:tc>
          <w:tcPr>
            <w:tcW w:w="592" w:type="dxa"/>
          </w:tcPr>
          <w:p w:rsidR="00F41240" w:rsidRDefault="00F41240" w:rsidP="004C42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F41240" w:rsidRDefault="00F41240" w:rsidP="00D847C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337" w:type="dxa"/>
          </w:tcPr>
          <w:p w:rsidR="00F41240" w:rsidRDefault="00F41240" w:rsidP="00E431F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2.3.Проведення всеукраїнських, обласних, місцевих інформаційних, культурно-патріотичних заходів, присвячених боротьбі за незалежність та територіальну цілісність на сході України, військовослужбовцям, які відстоюють свободу країни в зоні АТО/ООС, Героям Небесної Сотні</w:t>
            </w:r>
          </w:p>
        </w:tc>
        <w:tc>
          <w:tcPr>
            <w:tcW w:w="992" w:type="dxa"/>
          </w:tcPr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2021-</w:t>
            </w:r>
          </w:p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2025</w:t>
            </w:r>
          </w:p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роки</w:t>
            </w:r>
          </w:p>
        </w:tc>
        <w:tc>
          <w:tcPr>
            <w:tcW w:w="1701" w:type="dxa"/>
          </w:tcPr>
          <w:p w:rsidR="00F41240" w:rsidRDefault="00F41240" w:rsidP="00E431F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Відділ освіти, сім'ї, молоді </w:t>
            </w:r>
          </w:p>
          <w:p w:rsidR="00F41240" w:rsidRDefault="00F41240" w:rsidP="00E431F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 спорту Срібнянської селищної ради</w:t>
            </w:r>
          </w:p>
        </w:tc>
        <w:tc>
          <w:tcPr>
            <w:tcW w:w="2141" w:type="dxa"/>
          </w:tcPr>
          <w:p w:rsidR="00F41240" w:rsidRDefault="00F41240" w:rsidP="00E431F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Збільшення кількості залученої молоді до заходів, присвячених боротьбі за незалежність та територіальну цілісність на сході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військовослужбовцям, які відстоюють свободу країни в зоні АТО/ООС, Героям Небесної Сотні</w:t>
            </w:r>
          </w:p>
        </w:tc>
      </w:tr>
      <w:tr w:rsidR="00F41240" w:rsidTr="00950E39">
        <w:tc>
          <w:tcPr>
            <w:tcW w:w="592" w:type="dxa"/>
          </w:tcPr>
          <w:p w:rsidR="00F41240" w:rsidRDefault="00F41240" w:rsidP="004C42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F41240" w:rsidRDefault="00F41240" w:rsidP="00D847C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337" w:type="dxa"/>
          </w:tcPr>
          <w:p w:rsidR="00F41240" w:rsidRDefault="00F41240" w:rsidP="00E431F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2.4. Реалізація проектів та заходів, спрямованих на підвищення престижу військової служби, зокрема проведення шкільних, районних, обласних етапів Всеукраїнської дитячо-юнацької військово-патріотичної гри «Сокіл»(«Джура»)</w:t>
            </w:r>
          </w:p>
        </w:tc>
        <w:tc>
          <w:tcPr>
            <w:tcW w:w="992" w:type="dxa"/>
          </w:tcPr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2021-</w:t>
            </w:r>
          </w:p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2025</w:t>
            </w:r>
          </w:p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роки</w:t>
            </w:r>
          </w:p>
        </w:tc>
        <w:tc>
          <w:tcPr>
            <w:tcW w:w="1701" w:type="dxa"/>
          </w:tcPr>
          <w:p w:rsidR="00F41240" w:rsidRDefault="00F41240" w:rsidP="00E431F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Відділ освіти, сім'ї, молоді </w:t>
            </w:r>
          </w:p>
          <w:p w:rsidR="00F41240" w:rsidRDefault="00F41240" w:rsidP="00E431F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 спорту Срібнянської селищної ради</w:t>
            </w:r>
          </w:p>
        </w:tc>
        <w:tc>
          <w:tcPr>
            <w:tcW w:w="2141" w:type="dxa"/>
          </w:tcPr>
          <w:p w:rsidR="00F41240" w:rsidRDefault="00F41240" w:rsidP="00E431F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Сприяння зміцненню патріотично налаштованої молоді, підвищення престижу військової служби та готовності молоді вступати до лав Збройних Сил України</w:t>
            </w:r>
          </w:p>
        </w:tc>
      </w:tr>
      <w:tr w:rsidR="00F41240" w:rsidTr="00950E39">
        <w:tc>
          <w:tcPr>
            <w:tcW w:w="592" w:type="dxa"/>
          </w:tcPr>
          <w:p w:rsidR="00F41240" w:rsidRDefault="00F41240" w:rsidP="004C42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F41240" w:rsidRDefault="00F41240" w:rsidP="00D847C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337" w:type="dxa"/>
          </w:tcPr>
          <w:p w:rsidR="00F41240" w:rsidRDefault="00F41240" w:rsidP="00E431F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2.5.Організація і проведення системних заходів 9акцій, конкурсів, тренінгів, «Шкіл безпеки» тощо) з безпеки життєдіяльності, з питань надання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домедичної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допомоги</w:t>
            </w:r>
          </w:p>
        </w:tc>
        <w:tc>
          <w:tcPr>
            <w:tcW w:w="992" w:type="dxa"/>
          </w:tcPr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2021-</w:t>
            </w:r>
          </w:p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2025</w:t>
            </w:r>
          </w:p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роки</w:t>
            </w:r>
          </w:p>
        </w:tc>
        <w:tc>
          <w:tcPr>
            <w:tcW w:w="1701" w:type="dxa"/>
          </w:tcPr>
          <w:p w:rsidR="00F41240" w:rsidRDefault="00F41240" w:rsidP="00E431F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Відділ освіти, сім'ї, молоді </w:t>
            </w:r>
          </w:p>
          <w:p w:rsidR="00F41240" w:rsidRDefault="00F41240" w:rsidP="00E431F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 спорту Срібнянської селищної ради</w:t>
            </w:r>
          </w:p>
        </w:tc>
        <w:tc>
          <w:tcPr>
            <w:tcW w:w="2141" w:type="dxa"/>
          </w:tcPr>
          <w:p w:rsidR="00F41240" w:rsidRDefault="00F41240" w:rsidP="00E431F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Збільшення кількості молоді, що відповідально ставиться до власної безпеки і здоров'я та спроможної надати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домедичну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допомогу</w:t>
            </w:r>
          </w:p>
        </w:tc>
      </w:tr>
      <w:tr w:rsidR="00F41240" w:rsidRPr="005978DB" w:rsidTr="00950E39">
        <w:tc>
          <w:tcPr>
            <w:tcW w:w="592" w:type="dxa"/>
          </w:tcPr>
          <w:p w:rsidR="00F41240" w:rsidRDefault="00F41240" w:rsidP="004C42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F41240" w:rsidRDefault="00F41240" w:rsidP="00D847C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337" w:type="dxa"/>
          </w:tcPr>
          <w:p w:rsidR="00F41240" w:rsidRDefault="00F41240" w:rsidP="00E431F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2.6. проведення Всеукраїнських, обласних, місцевих заходів (акцій, конкурсів, тренінгів, ігор, форумів, безкоштовних курсів, учнівських олімпіад тощо), спрямованих на підвищення рівня знань та розширення сфери застосування української мови</w:t>
            </w:r>
          </w:p>
        </w:tc>
        <w:tc>
          <w:tcPr>
            <w:tcW w:w="992" w:type="dxa"/>
          </w:tcPr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2021-</w:t>
            </w:r>
          </w:p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2025</w:t>
            </w:r>
          </w:p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роки</w:t>
            </w:r>
          </w:p>
        </w:tc>
        <w:tc>
          <w:tcPr>
            <w:tcW w:w="1701" w:type="dxa"/>
          </w:tcPr>
          <w:p w:rsidR="00F41240" w:rsidRDefault="00F41240" w:rsidP="00E431F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Відділ освіти, сім'ї, молоді </w:t>
            </w:r>
          </w:p>
          <w:p w:rsidR="00F41240" w:rsidRDefault="00F41240" w:rsidP="00E431F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 спорту Срібнянської селищної ради</w:t>
            </w:r>
          </w:p>
        </w:tc>
        <w:tc>
          <w:tcPr>
            <w:tcW w:w="2141" w:type="dxa"/>
          </w:tcPr>
          <w:p w:rsidR="00F41240" w:rsidRDefault="00F41240" w:rsidP="00E431F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Збільшення кількості молоді, що вільно та постійно спілкується  українською мовою</w:t>
            </w:r>
          </w:p>
        </w:tc>
      </w:tr>
      <w:tr w:rsidR="00F41240" w:rsidTr="00950E39">
        <w:tc>
          <w:tcPr>
            <w:tcW w:w="592" w:type="dxa"/>
          </w:tcPr>
          <w:p w:rsidR="00F41240" w:rsidRDefault="00F41240" w:rsidP="004C42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F41240" w:rsidRDefault="00F41240" w:rsidP="00D847C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337" w:type="dxa"/>
          </w:tcPr>
          <w:p w:rsidR="00F41240" w:rsidRDefault="00F41240" w:rsidP="00E431F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2.7.Організація та проведення заходів, зокрема із залученням учнівської та студентської молоді,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спрямованих на формування бережливого ставлення до навколишнього природного середовища, історичних, культурних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памяток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як загальнонаціонального скарбу та об’єктів спільного піклування</w:t>
            </w:r>
          </w:p>
        </w:tc>
        <w:tc>
          <w:tcPr>
            <w:tcW w:w="992" w:type="dxa"/>
          </w:tcPr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2021-</w:t>
            </w:r>
          </w:p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2025</w:t>
            </w:r>
          </w:p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роки</w:t>
            </w:r>
          </w:p>
        </w:tc>
        <w:tc>
          <w:tcPr>
            <w:tcW w:w="1701" w:type="dxa"/>
          </w:tcPr>
          <w:p w:rsidR="00F41240" w:rsidRDefault="00F41240" w:rsidP="00E431F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Відділ освіти, сім'ї, молоді </w:t>
            </w:r>
          </w:p>
          <w:p w:rsidR="00F41240" w:rsidRDefault="00F41240" w:rsidP="00E431F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 спорту Срібнянської селищної ради</w:t>
            </w:r>
          </w:p>
        </w:tc>
        <w:tc>
          <w:tcPr>
            <w:tcW w:w="2141" w:type="dxa"/>
          </w:tcPr>
          <w:p w:rsidR="00F41240" w:rsidRDefault="00F41240" w:rsidP="00E431F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Формування у молоді бережливого ставлення до навколишнього  природного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середовища, історичних, культурних  пам'яток, як загальнонаціонального скарбу та об’єктів спільного піклування</w:t>
            </w:r>
          </w:p>
        </w:tc>
      </w:tr>
      <w:tr w:rsidR="00F41240" w:rsidTr="00950E39">
        <w:tc>
          <w:tcPr>
            <w:tcW w:w="592" w:type="dxa"/>
          </w:tcPr>
          <w:p w:rsidR="00F41240" w:rsidRDefault="00F41240" w:rsidP="004C42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F41240" w:rsidRDefault="00F41240" w:rsidP="00D847C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337" w:type="dxa"/>
          </w:tcPr>
          <w:p w:rsidR="00F41240" w:rsidRDefault="00F41240" w:rsidP="00D0201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2.8. Організація та проведення спортивних заходів, змагань, турнірів з видів спорту за участю молоді, учасників АТО/ООС та членів їх сімей</w:t>
            </w:r>
          </w:p>
        </w:tc>
        <w:tc>
          <w:tcPr>
            <w:tcW w:w="992" w:type="dxa"/>
          </w:tcPr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2021-</w:t>
            </w:r>
          </w:p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2025</w:t>
            </w:r>
          </w:p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роки</w:t>
            </w:r>
          </w:p>
        </w:tc>
        <w:tc>
          <w:tcPr>
            <w:tcW w:w="1701" w:type="dxa"/>
          </w:tcPr>
          <w:p w:rsidR="00F41240" w:rsidRDefault="00F41240" w:rsidP="005D4D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Відділ освіти, сім'ї, молоді </w:t>
            </w:r>
          </w:p>
          <w:p w:rsidR="00F41240" w:rsidRDefault="00F41240" w:rsidP="005D4D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 спорту Срібнянської селищної ради</w:t>
            </w:r>
          </w:p>
        </w:tc>
        <w:tc>
          <w:tcPr>
            <w:tcW w:w="2141" w:type="dxa"/>
          </w:tcPr>
          <w:p w:rsidR="00F41240" w:rsidRDefault="00F41240" w:rsidP="009722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Збільшення числа молоді, залученої до занять спортом, популяризація здорового та активного способу життя та соціальна адаптація учасників АТО/ООС та членів їх сімей</w:t>
            </w:r>
          </w:p>
        </w:tc>
      </w:tr>
      <w:tr w:rsidR="00F41240" w:rsidTr="00950E39">
        <w:tc>
          <w:tcPr>
            <w:tcW w:w="592" w:type="dxa"/>
          </w:tcPr>
          <w:p w:rsidR="00F41240" w:rsidRDefault="00F41240" w:rsidP="004C42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843" w:type="dxa"/>
          </w:tcPr>
          <w:p w:rsidR="00F41240" w:rsidRPr="005B45D9" w:rsidRDefault="00F41240" w:rsidP="00154B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4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Співпраця органів місцевого самоврядування з громадськими об</w:t>
            </w:r>
            <w:r w:rsidR="005B4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'</w:t>
            </w:r>
            <w:r w:rsidRPr="005B4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єднаннями в напрямі національно-патріотичного виховання</w:t>
            </w:r>
          </w:p>
        </w:tc>
        <w:tc>
          <w:tcPr>
            <w:tcW w:w="2337" w:type="dxa"/>
          </w:tcPr>
          <w:p w:rsidR="00F41240" w:rsidRDefault="00F41240" w:rsidP="00154B1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3.1.Забезпечення ефективної роботи координаційних рад з національно-патріотичного виховання при органах місцевого самоврядування</w:t>
            </w:r>
          </w:p>
        </w:tc>
        <w:tc>
          <w:tcPr>
            <w:tcW w:w="992" w:type="dxa"/>
          </w:tcPr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2021-</w:t>
            </w:r>
          </w:p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2025</w:t>
            </w:r>
          </w:p>
          <w:p w:rsidR="00F41240" w:rsidRDefault="00154B1F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="00F41240">
              <w:rPr>
                <w:rFonts w:ascii="Times New Roman" w:hAnsi="Times New Roman" w:cs="Times New Roman"/>
                <w:lang w:val="uk-UA"/>
              </w:rPr>
              <w:t>оки</w:t>
            </w:r>
          </w:p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F41240" w:rsidRPr="00E40A9D" w:rsidRDefault="00F41240" w:rsidP="00154B1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40A9D">
              <w:rPr>
                <w:rFonts w:ascii="Times New Roman" w:hAnsi="Times New Roman" w:cs="Times New Roman"/>
                <w:lang w:val="uk-UA"/>
              </w:rPr>
              <w:t xml:space="preserve">Відділ освіти, сім'ї, молоді </w:t>
            </w:r>
          </w:p>
          <w:p w:rsidR="00F41240" w:rsidRDefault="00F41240" w:rsidP="00154B1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40A9D">
              <w:rPr>
                <w:rFonts w:ascii="Times New Roman" w:hAnsi="Times New Roman" w:cs="Times New Roman"/>
                <w:lang w:val="uk-UA"/>
              </w:rPr>
              <w:t>та спорту Срібнянської селищної ради</w:t>
            </w:r>
          </w:p>
        </w:tc>
        <w:tc>
          <w:tcPr>
            <w:tcW w:w="2141" w:type="dxa"/>
          </w:tcPr>
          <w:p w:rsidR="00F41240" w:rsidRDefault="00F41240" w:rsidP="00154B1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Консолідація зусиль суспільних інституцій у справі національно-патріотичного виховання дітей та молоді</w:t>
            </w:r>
          </w:p>
        </w:tc>
      </w:tr>
      <w:tr w:rsidR="00F41240" w:rsidTr="00950E39">
        <w:tc>
          <w:tcPr>
            <w:tcW w:w="592" w:type="dxa"/>
          </w:tcPr>
          <w:p w:rsidR="00F41240" w:rsidRDefault="00F41240" w:rsidP="004C42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F41240" w:rsidRDefault="00F41240" w:rsidP="005D4D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337" w:type="dxa"/>
          </w:tcPr>
          <w:p w:rsidR="00F41240" w:rsidRDefault="00F41240" w:rsidP="00D0201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3.2. Проведення заходів, спрямованих на підтримку волонтерського руху національно-патріотичного спрямування, зокрема фестивалів, форумів волонтерських організацій тощо</w:t>
            </w:r>
          </w:p>
        </w:tc>
        <w:tc>
          <w:tcPr>
            <w:tcW w:w="992" w:type="dxa"/>
          </w:tcPr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2021-</w:t>
            </w:r>
          </w:p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2025</w:t>
            </w:r>
          </w:p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роки</w:t>
            </w:r>
          </w:p>
        </w:tc>
        <w:tc>
          <w:tcPr>
            <w:tcW w:w="1701" w:type="dxa"/>
          </w:tcPr>
          <w:p w:rsidR="00F41240" w:rsidRDefault="00F41240" w:rsidP="005D4D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Відділ освіти, сім'ї, молоді </w:t>
            </w:r>
          </w:p>
          <w:p w:rsidR="00F41240" w:rsidRDefault="00F41240" w:rsidP="005D4D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 спорту Срібнянської селищної ради</w:t>
            </w:r>
          </w:p>
        </w:tc>
        <w:tc>
          <w:tcPr>
            <w:tcW w:w="2141" w:type="dxa"/>
          </w:tcPr>
          <w:p w:rsidR="00F41240" w:rsidRDefault="00F41240" w:rsidP="009722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Збільшення молоді, яка долучається до волонтерської діяльності</w:t>
            </w:r>
          </w:p>
        </w:tc>
      </w:tr>
      <w:tr w:rsidR="00F41240" w:rsidRPr="005978DB" w:rsidTr="00950E39">
        <w:tc>
          <w:tcPr>
            <w:tcW w:w="592" w:type="dxa"/>
          </w:tcPr>
          <w:p w:rsidR="00F41240" w:rsidRDefault="00F41240" w:rsidP="004C42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F41240" w:rsidRDefault="00F41240" w:rsidP="005D4D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337" w:type="dxa"/>
          </w:tcPr>
          <w:p w:rsidR="00F41240" w:rsidRDefault="00F41240" w:rsidP="005B45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3.3. Проведення всеукраїнських, обласних, місцевих інформаційних,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освітньо-виховних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культурно-мистецьких заходів, спрямованих на консолідацію українського суспільства, підтримку осіб, які переселилися з Криму, Донецької та Луганської областей, зокрема заходу з вшанування жертв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депортації кримських татар</w:t>
            </w:r>
          </w:p>
        </w:tc>
        <w:tc>
          <w:tcPr>
            <w:tcW w:w="992" w:type="dxa"/>
          </w:tcPr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2021-</w:t>
            </w:r>
          </w:p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2025</w:t>
            </w:r>
          </w:p>
          <w:p w:rsidR="00F41240" w:rsidRDefault="005B45D9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="00F41240">
              <w:rPr>
                <w:rFonts w:ascii="Times New Roman" w:hAnsi="Times New Roman" w:cs="Times New Roman"/>
                <w:lang w:val="uk-UA"/>
              </w:rPr>
              <w:t>оки</w:t>
            </w:r>
          </w:p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F41240" w:rsidRPr="00E40A9D" w:rsidRDefault="00F41240" w:rsidP="005B45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40A9D">
              <w:rPr>
                <w:rFonts w:ascii="Times New Roman" w:hAnsi="Times New Roman" w:cs="Times New Roman"/>
                <w:lang w:val="uk-UA"/>
              </w:rPr>
              <w:t xml:space="preserve">Відділ освіти, сім'ї, молоді </w:t>
            </w:r>
          </w:p>
          <w:p w:rsidR="00F41240" w:rsidRDefault="00F41240" w:rsidP="005B45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40A9D">
              <w:rPr>
                <w:rFonts w:ascii="Times New Roman" w:hAnsi="Times New Roman" w:cs="Times New Roman"/>
                <w:lang w:val="uk-UA"/>
              </w:rPr>
              <w:t>та спорту Срібнянської селищної ради</w:t>
            </w:r>
          </w:p>
        </w:tc>
        <w:tc>
          <w:tcPr>
            <w:tcW w:w="2141" w:type="dxa"/>
          </w:tcPr>
          <w:p w:rsidR="00F41240" w:rsidRDefault="00F41240" w:rsidP="005B45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Збільшення кількості заходів, які спрямовані на консолідацію українського суспільства</w:t>
            </w:r>
          </w:p>
        </w:tc>
      </w:tr>
      <w:tr w:rsidR="00F41240" w:rsidTr="00950E39">
        <w:tc>
          <w:tcPr>
            <w:tcW w:w="592" w:type="dxa"/>
          </w:tcPr>
          <w:p w:rsidR="00F41240" w:rsidRDefault="00F41240" w:rsidP="004C42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4</w:t>
            </w:r>
          </w:p>
        </w:tc>
        <w:tc>
          <w:tcPr>
            <w:tcW w:w="1843" w:type="dxa"/>
          </w:tcPr>
          <w:p w:rsidR="00F41240" w:rsidRPr="005B45D9" w:rsidRDefault="00F41240" w:rsidP="005B45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4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Інформаційне забезпечення сфери національно-патріотичного виховання</w:t>
            </w:r>
          </w:p>
        </w:tc>
        <w:tc>
          <w:tcPr>
            <w:tcW w:w="2337" w:type="dxa"/>
          </w:tcPr>
          <w:p w:rsidR="00F41240" w:rsidRDefault="00F41240" w:rsidP="005B45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4.1.Широке висвітлення заходів з національно-патріотичного виховання через аудіовізуальні, електронні, друковані засоби масової інформації, соціальні мережі</w:t>
            </w:r>
          </w:p>
        </w:tc>
        <w:tc>
          <w:tcPr>
            <w:tcW w:w="992" w:type="dxa"/>
          </w:tcPr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2021-</w:t>
            </w:r>
          </w:p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2025</w:t>
            </w:r>
          </w:p>
          <w:p w:rsidR="00F41240" w:rsidRDefault="005B45D9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="00F41240">
              <w:rPr>
                <w:rFonts w:ascii="Times New Roman" w:hAnsi="Times New Roman" w:cs="Times New Roman"/>
                <w:lang w:val="uk-UA"/>
              </w:rPr>
              <w:t>оки</w:t>
            </w:r>
          </w:p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F41240" w:rsidRPr="00E40A9D" w:rsidRDefault="00F41240" w:rsidP="005B45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40A9D">
              <w:rPr>
                <w:rFonts w:ascii="Times New Roman" w:hAnsi="Times New Roman" w:cs="Times New Roman"/>
                <w:lang w:val="uk-UA"/>
              </w:rPr>
              <w:t xml:space="preserve">Відділ освіти, сім'ї, молоді </w:t>
            </w:r>
          </w:p>
          <w:p w:rsidR="00F41240" w:rsidRDefault="00F41240" w:rsidP="005B45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40A9D">
              <w:rPr>
                <w:rFonts w:ascii="Times New Roman" w:hAnsi="Times New Roman" w:cs="Times New Roman"/>
                <w:lang w:val="uk-UA"/>
              </w:rPr>
              <w:t>та спорту Срібнянської селищної ради</w:t>
            </w:r>
          </w:p>
        </w:tc>
        <w:tc>
          <w:tcPr>
            <w:tcW w:w="2141" w:type="dxa"/>
          </w:tcPr>
          <w:p w:rsidR="00F41240" w:rsidRDefault="00F41240" w:rsidP="005B45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Підвищення рівня обізнаності населення з питань національно-патріотичного виховання</w:t>
            </w:r>
          </w:p>
        </w:tc>
      </w:tr>
      <w:tr w:rsidR="00F41240" w:rsidRPr="005978DB" w:rsidTr="00950E39">
        <w:tc>
          <w:tcPr>
            <w:tcW w:w="592" w:type="dxa"/>
          </w:tcPr>
          <w:p w:rsidR="00F41240" w:rsidRDefault="00F41240" w:rsidP="004C42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F41240" w:rsidRDefault="00F41240" w:rsidP="005D4D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337" w:type="dxa"/>
          </w:tcPr>
          <w:p w:rsidR="00F41240" w:rsidRDefault="00F41240" w:rsidP="005B45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4.2.Проведення в бібліотечних закладах тематичних книжкових виставок, презентацій видань, інших заходів, спрямованих  на інформування громадськості про героїчні вчинки воїнів-учасників АТО/ООС, волонтерів та громадян, які зробили значний внесок у боротьбу за незалежність країни</w:t>
            </w:r>
          </w:p>
        </w:tc>
        <w:tc>
          <w:tcPr>
            <w:tcW w:w="992" w:type="dxa"/>
          </w:tcPr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2021-</w:t>
            </w:r>
          </w:p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2025</w:t>
            </w:r>
          </w:p>
          <w:p w:rsidR="00F41240" w:rsidRDefault="005B45D9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="00F41240">
              <w:rPr>
                <w:rFonts w:ascii="Times New Roman" w:hAnsi="Times New Roman" w:cs="Times New Roman"/>
                <w:lang w:val="uk-UA"/>
              </w:rPr>
              <w:t>оки</w:t>
            </w:r>
          </w:p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F41240" w:rsidRPr="00E40A9D" w:rsidRDefault="00F41240" w:rsidP="005B45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40A9D">
              <w:rPr>
                <w:rFonts w:ascii="Times New Roman" w:hAnsi="Times New Roman" w:cs="Times New Roman"/>
                <w:lang w:val="uk-UA"/>
              </w:rPr>
              <w:t>Відділ культури та туризму</w:t>
            </w:r>
          </w:p>
          <w:p w:rsidR="00F41240" w:rsidRDefault="00F41240" w:rsidP="005B45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40A9D">
              <w:rPr>
                <w:rFonts w:ascii="Times New Roman" w:hAnsi="Times New Roman" w:cs="Times New Roman"/>
                <w:lang w:val="uk-UA"/>
              </w:rPr>
              <w:t>Срібнянської селищної ради</w:t>
            </w:r>
          </w:p>
        </w:tc>
        <w:tc>
          <w:tcPr>
            <w:tcW w:w="2141" w:type="dxa"/>
          </w:tcPr>
          <w:p w:rsidR="00F41240" w:rsidRDefault="00F41240" w:rsidP="005B45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Збільшення кількості обізнаної молоді щодо героїчних вчинків воїнів-учасників АТО/ООС, волонтерів та громадян, які зробили значний внесок у боротьбу за незалежність країни</w:t>
            </w:r>
          </w:p>
        </w:tc>
      </w:tr>
      <w:tr w:rsidR="00F41240" w:rsidTr="00950E39">
        <w:tc>
          <w:tcPr>
            <w:tcW w:w="592" w:type="dxa"/>
          </w:tcPr>
          <w:p w:rsidR="00F41240" w:rsidRDefault="00F41240" w:rsidP="004C42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F41240" w:rsidRDefault="00F41240" w:rsidP="005D4D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337" w:type="dxa"/>
          </w:tcPr>
          <w:p w:rsidR="00F41240" w:rsidRDefault="00F41240" w:rsidP="005B45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4.3.Сприяння зйомці патріотичних роликів (професійних та аматорських), організація та проведення патріотичних кінопоказі, кінофестивалів</w:t>
            </w:r>
          </w:p>
        </w:tc>
        <w:tc>
          <w:tcPr>
            <w:tcW w:w="992" w:type="dxa"/>
          </w:tcPr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2021-</w:t>
            </w:r>
          </w:p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2025</w:t>
            </w:r>
          </w:p>
          <w:p w:rsidR="00F41240" w:rsidRDefault="005B45D9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="00F41240">
              <w:rPr>
                <w:rFonts w:ascii="Times New Roman" w:hAnsi="Times New Roman" w:cs="Times New Roman"/>
                <w:lang w:val="uk-UA"/>
              </w:rPr>
              <w:t>оки</w:t>
            </w:r>
          </w:p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F41240" w:rsidRPr="00E40A9D" w:rsidRDefault="00F41240" w:rsidP="005B45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40A9D">
              <w:rPr>
                <w:rFonts w:ascii="Times New Roman" w:hAnsi="Times New Roman" w:cs="Times New Roman"/>
                <w:lang w:val="uk-UA"/>
              </w:rPr>
              <w:t>Відділ культури та туризму</w:t>
            </w:r>
          </w:p>
          <w:p w:rsidR="00F41240" w:rsidRDefault="00F41240" w:rsidP="005B45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40A9D">
              <w:rPr>
                <w:rFonts w:ascii="Times New Roman" w:hAnsi="Times New Roman" w:cs="Times New Roman"/>
                <w:lang w:val="uk-UA"/>
              </w:rPr>
              <w:t>Срібнянської селищної ради</w:t>
            </w:r>
          </w:p>
        </w:tc>
        <w:tc>
          <w:tcPr>
            <w:tcW w:w="2141" w:type="dxa"/>
          </w:tcPr>
          <w:p w:rsidR="00F41240" w:rsidRDefault="00F41240" w:rsidP="005B45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Збільшення кількості проведення патріотичних кінопоказів, кінофестивалів</w:t>
            </w:r>
          </w:p>
        </w:tc>
      </w:tr>
      <w:tr w:rsidR="00F41240" w:rsidTr="00950E39">
        <w:tc>
          <w:tcPr>
            <w:tcW w:w="592" w:type="dxa"/>
          </w:tcPr>
          <w:p w:rsidR="00F41240" w:rsidRDefault="00F41240" w:rsidP="004C42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F41240" w:rsidRDefault="00F41240" w:rsidP="005D4D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337" w:type="dxa"/>
          </w:tcPr>
          <w:p w:rsidR="00F41240" w:rsidRDefault="00C74D80" w:rsidP="005B45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4.4.</w:t>
            </w:r>
            <w:r w:rsidR="00F41240">
              <w:rPr>
                <w:rFonts w:ascii="Times New Roman" w:hAnsi="Times New Roman" w:cs="Times New Roman"/>
                <w:lang w:val="uk-UA"/>
              </w:rPr>
              <w:t xml:space="preserve">Організація стаціонарних і пересувних </w:t>
            </w:r>
            <w:proofErr w:type="spellStart"/>
            <w:r w:rsidR="00F41240">
              <w:rPr>
                <w:rFonts w:ascii="Times New Roman" w:hAnsi="Times New Roman" w:cs="Times New Roman"/>
                <w:lang w:val="uk-UA"/>
              </w:rPr>
              <w:t>фотодокументаль</w:t>
            </w:r>
            <w:proofErr w:type="spellEnd"/>
          </w:p>
          <w:p w:rsidR="00F41240" w:rsidRDefault="00F41240" w:rsidP="005B45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них експозицій, присвячених визначним постатям і подіям історії України</w:t>
            </w:r>
          </w:p>
        </w:tc>
        <w:tc>
          <w:tcPr>
            <w:tcW w:w="992" w:type="dxa"/>
          </w:tcPr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2021-</w:t>
            </w:r>
          </w:p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2025</w:t>
            </w:r>
          </w:p>
          <w:p w:rsidR="00F41240" w:rsidRDefault="005B45D9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="00F41240">
              <w:rPr>
                <w:rFonts w:ascii="Times New Roman" w:hAnsi="Times New Roman" w:cs="Times New Roman"/>
                <w:lang w:val="uk-UA"/>
              </w:rPr>
              <w:t>оки</w:t>
            </w:r>
          </w:p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41240" w:rsidRDefault="00F41240" w:rsidP="00C74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F41240" w:rsidRPr="00E40A9D" w:rsidRDefault="00F41240" w:rsidP="005B45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40A9D">
              <w:rPr>
                <w:rFonts w:ascii="Times New Roman" w:hAnsi="Times New Roman" w:cs="Times New Roman"/>
                <w:lang w:val="uk-UA"/>
              </w:rPr>
              <w:t>Відділ культури та туризму</w:t>
            </w:r>
          </w:p>
          <w:p w:rsidR="00F41240" w:rsidRDefault="00F41240" w:rsidP="005B45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40A9D">
              <w:rPr>
                <w:rFonts w:ascii="Times New Roman" w:hAnsi="Times New Roman" w:cs="Times New Roman"/>
                <w:lang w:val="uk-UA"/>
              </w:rPr>
              <w:t>Срібнянської селищної ради</w:t>
            </w:r>
          </w:p>
        </w:tc>
        <w:tc>
          <w:tcPr>
            <w:tcW w:w="2141" w:type="dxa"/>
          </w:tcPr>
          <w:p w:rsidR="00F41240" w:rsidRDefault="00F41240" w:rsidP="005B45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Підвищення рівня знань населення про історичні події та постаті України</w:t>
            </w:r>
          </w:p>
        </w:tc>
      </w:tr>
    </w:tbl>
    <w:p w:rsidR="00866EE0" w:rsidRDefault="00866EE0" w:rsidP="00866EE0">
      <w:pPr>
        <w:spacing w:after="0"/>
        <w:rPr>
          <w:rFonts w:ascii="Times New Roman" w:hAnsi="Times New Roman" w:cs="Times New Roman"/>
          <w:lang w:val="uk-UA"/>
        </w:rPr>
      </w:pPr>
    </w:p>
    <w:p w:rsidR="00866EE0" w:rsidRDefault="00866EE0" w:rsidP="00866EE0">
      <w:pPr>
        <w:spacing w:after="0"/>
        <w:rPr>
          <w:rFonts w:ascii="Times New Roman" w:hAnsi="Times New Roman" w:cs="Times New Roman"/>
          <w:lang w:val="uk-UA"/>
        </w:rPr>
      </w:pPr>
    </w:p>
    <w:p w:rsidR="00626E3B" w:rsidRPr="00626E3B" w:rsidRDefault="00626E3B" w:rsidP="00626E3B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626E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Pr="00626E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О.ПАНЧЕНКО</w:t>
      </w:r>
    </w:p>
    <w:p w:rsidR="00C42673" w:rsidRPr="00C42673" w:rsidRDefault="00C42673" w:rsidP="00C426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6EE0" w:rsidRDefault="00866EE0" w:rsidP="00866EE0">
      <w:pPr>
        <w:spacing w:after="0"/>
        <w:rPr>
          <w:rFonts w:ascii="Times New Roman" w:hAnsi="Times New Roman" w:cs="Times New Roman"/>
          <w:lang w:val="uk-UA"/>
        </w:rPr>
      </w:pPr>
    </w:p>
    <w:p w:rsidR="00866EE0" w:rsidRDefault="00866EE0" w:rsidP="00866EE0">
      <w:pPr>
        <w:spacing w:after="0"/>
        <w:rPr>
          <w:rFonts w:ascii="Times New Roman" w:hAnsi="Times New Roman" w:cs="Times New Roman"/>
          <w:lang w:val="uk-UA"/>
        </w:rPr>
      </w:pPr>
    </w:p>
    <w:p w:rsidR="00866EE0" w:rsidRDefault="00866EE0" w:rsidP="00866EE0">
      <w:pPr>
        <w:spacing w:after="0"/>
        <w:rPr>
          <w:rFonts w:ascii="Times New Roman" w:hAnsi="Times New Roman" w:cs="Times New Roman"/>
          <w:lang w:val="uk-UA"/>
        </w:rPr>
      </w:pPr>
    </w:p>
    <w:p w:rsidR="00866EE0" w:rsidRDefault="00866EE0" w:rsidP="00866EE0">
      <w:pPr>
        <w:spacing w:after="0"/>
        <w:rPr>
          <w:rFonts w:ascii="Times New Roman" w:hAnsi="Times New Roman" w:cs="Times New Roman"/>
          <w:lang w:val="uk-UA"/>
        </w:rPr>
      </w:pPr>
    </w:p>
    <w:p w:rsidR="00866EE0" w:rsidRDefault="00866EE0" w:rsidP="00866EE0">
      <w:pPr>
        <w:spacing w:after="0"/>
        <w:rPr>
          <w:rFonts w:ascii="Times New Roman" w:hAnsi="Times New Roman" w:cs="Times New Roman"/>
          <w:lang w:val="uk-UA"/>
        </w:rPr>
      </w:pPr>
    </w:p>
    <w:p w:rsidR="00866EE0" w:rsidRDefault="00866EE0" w:rsidP="00866EE0">
      <w:pPr>
        <w:spacing w:after="0"/>
        <w:rPr>
          <w:rFonts w:ascii="Times New Roman" w:hAnsi="Times New Roman" w:cs="Times New Roman"/>
          <w:lang w:val="uk-UA"/>
        </w:rPr>
      </w:pPr>
    </w:p>
    <w:p w:rsidR="00866EE0" w:rsidRDefault="00866EE0" w:rsidP="00866EE0">
      <w:pPr>
        <w:spacing w:after="0"/>
        <w:rPr>
          <w:rFonts w:ascii="Times New Roman" w:hAnsi="Times New Roman" w:cs="Times New Roman"/>
          <w:lang w:val="uk-UA"/>
        </w:rPr>
      </w:pPr>
    </w:p>
    <w:p w:rsidR="00866EE0" w:rsidRDefault="00866EE0" w:rsidP="00866EE0">
      <w:pPr>
        <w:spacing w:after="0"/>
        <w:rPr>
          <w:rFonts w:ascii="Times New Roman" w:hAnsi="Times New Roman" w:cs="Times New Roman"/>
          <w:lang w:val="uk-UA"/>
        </w:rPr>
      </w:pPr>
    </w:p>
    <w:p w:rsidR="00866EE0" w:rsidRDefault="00866EE0" w:rsidP="00866EE0">
      <w:pPr>
        <w:spacing w:after="0"/>
        <w:rPr>
          <w:rFonts w:ascii="Times New Roman" w:hAnsi="Times New Roman" w:cs="Times New Roman"/>
          <w:lang w:val="uk-UA"/>
        </w:rPr>
      </w:pPr>
    </w:p>
    <w:p w:rsidR="00866EE0" w:rsidRDefault="00866EE0" w:rsidP="00866EE0">
      <w:pPr>
        <w:spacing w:after="0"/>
        <w:rPr>
          <w:rFonts w:ascii="Times New Roman" w:hAnsi="Times New Roman" w:cs="Times New Roman"/>
          <w:lang w:val="uk-UA"/>
        </w:rPr>
      </w:pPr>
    </w:p>
    <w:p w:rsidR="00CE6A81" w:rsidRDefault="00CE6A81" w:rsidP="00866EE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033DCA" w:rsidRDefault="00033DCA" w:rsidP="00701CFF">
      <w:pPr>
        <w:spacing w:after="0"/>
        <w:ind w:left="5529"/>
        <w:jc w:val="both"/>
        <w:rPr>
          <w:rFonts w:ascii="Times New Roman" w:hAnsi="Times New Roman" w:cs="Times New Roman"/>
          <w:lang w:val="uk-UA"/>
        </w:rPr>
      </w:pPr>
    </w:p>
    <w:p w:rsidR="00626E3B" w:rsidRDefault="00626E3B" w:rsidP="00701CFF">
      <w:pPr>
        <w:spacing w:after="0"/>
        <w:ind w:left="5529"/>
        <w:jc w:val="both"/>
        <w:rPr>
          <w:rFonts w:ascii="Times New Roman" w:hAnsi="Times New Roman" w:cs="Times New Roman"/>
          <w:lang w:val="uk-UA"/>
        </w:rPr>
      </w:pPr>
    </w:p>
    <w:p w:rsidR="00033DCA" w:rsidRDefault="00033DCA" w:rsidP="00701CFF">
      <w:pPr>
        <w:spacing w:after="0"/>
        <w:ind w:left="5529"/>
        <w:jc w:val="both"/>
        <w:rPr>
          <w:rFonts w:ascii="Times New Roman" w:hAnsi="Times New Roman" w:cs="Times New Roman"/>
          <w:lang w:val="uk-UA"/>
        </w:rPr>
      </w:pPr>
    </w:p>
    <w:p w:rsidR="00FC1458" w:rsidRDefault="00FC1458" w:rsidP="00626E3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26E3B" w:rsidRDefault="00626E3B" w:rsidP="00626E3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26E3B" w:rsidRDefault="00626E3B" w:rsidP="00626E3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26E3B" w:rsidRDefault="00626E3B" w:rsidP="00626E3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26E3B" w:rsidRDefault="00626E3B" w:rsidP="00626E3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26E3B" w:rsidRDefault="00626E3B" w:rsidP="00626E3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26E3B" w:rsidRDefault="00626E3B" w:rsidP="00626E3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26E3B" w:rsidRDefault="00626E3B" w:rsidP="00626E3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26E3B" w:rsidRDefault="00626E3B" w:rsidP="00626E3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26E3B" w:rsidRDefault="00626E3B" w:rsidP="00626E3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26E3B" w:rsidRDefault="00626E3B" w:rsidP="00626E3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26E3B" w:rsidRDefault="00626E3B" w:rsidP="00626E3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26E3B" w:rsidRDefault="00626E3B" w:rsidP="00626E3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26E3B" w:rsidRDefault="00626E3B" w:rsidP="00626E3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26E3B" w:rsidRDefault="00626E3B" w:rsidP="00626E3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26E3B" w:rsidRDefault="00626E3B" w:rsidP="00626E3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26E3B" w:rsidRDefault="00626E3B" w:rsidP="00626E3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26E3B" w:rsidRDefault="00626E3B" w:rsidP="00626E3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26E3B" w:rsidRDefault="00626E3B" w:rsidP="00626E3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26E3B" w:rsidRDefault="00626E3B" w:rsidP="00626E3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26E3B" w:rsidRDefault="00626E3B" w:rsidP="00626E3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26E3B" w:rsidRDefault="00626E3B" w:rsidP="00626E3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26E3B" w:rsidRDefault="00626E3B" w:rsidP="00626E3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26E3B" w:rsidRDefault="00626E3B" w:rsidP="00626E3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26E3B" w:rsidRDefault="00626E3B" w:rsidP="00626E3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26E3B" w:rsidRDefault="00626E3B" w:rsidP="00626E3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950E39" w:rsidRDefault="00950E39" w:rsidP="00701CFF">
      <w:pPr>
        <w:spacing w:after="0"/>
        <w:ind w:left="5529"/>
        <w:jc w:val="both"/>
        <w:rPr>
          <w:rFonts w:ascii="Times New Roman" w:hAnsi="Times New Roman" w:cs="Times New Roman"/>
          <w:lang w:val="uk-UA"/>
        </w:rPr>
      </w:pPr>
    </w:p>
    <w:p w:rsidR="00950E39" w:rsidRDefault="00950E39" w:rsidP="00701CFF">
      <w:pPr>
        <w:spacing w:after="0"/>
        <w:ind w:left="5529"/>
        <w:jc w:val="both"/>
        <w:rPr>
          <w:rFonts w:ascii="Times New Roman" w:hAnsi="Times New Roman" w:cs="Times New Roman"/>
          <w:lang w:val="uk-UA"/>
        </w:rPr>
      </w:pPr>
    </w:p>
    <w:p w:rsidR="00950E39" w:rsidRDefault="00950E39" w:rsidP="00701CFF">
      <w:pPr>
        <w:spacing w:after="0"/>
        <w:ind w:left="5529"/>
        <w:jc w:val="both"/>
        <w:rPr>
          <w:rFonts w:ascii="Times New Roman" w:hAnsi="Times New Roman" w:cs="Times New Roman"/>
          <w:lang w:val="uk-UA"/>
        </w:rPr>
      </w:pPr>
    </w:p>
    <w:p w:rsidR="00950E39" w:rsidRDefault="00950E39" w:rsidP="00701CFF">
      <w:pPr>
        <w:spacing w:after="0"/>
        <w:ind w:left="5529"/>
        <w:jc w:val="both"/>
        <w:rPr>
          <w:rFonts w:ascii="Times New Roman" w:hAnsi="Times New Roman" w:cs="Times New Roman"/>
          <w:lang w:val="uk-UA"/>
        </w:rPr>
      </w:pPr>
    </w:p>
    <w:p w:rsidR="00950E39" w:rsidRDefault="00950E39" w:rsidP="00701CFF">
      <w:pPr>
        <w:spacing w:after="0"/>
        <w:ind w:left="5529"/>
        <w:jc w:val="both"/>
        <w:rPr>
          <w:rFonts w:ascii="Times New Roman" w:hAnsi="Times New Roman" w:cs="Times New Roman"/>
          <w:lang w:val="uk-UA"/>
        </w:rPr>
      </w:pPr>
    </w:p>
    <w:p w:rsidR="00950E39" w:rsidRDefault="00950E39" w:rsidP="00701CFF">
      <w:pPr>
        <w:spacing w:after="0"/>
        <w:ind w:left="5529"/>
        <w:jc w:val="both"/>
        <w:rPr>
          <w:rFonts w:ascii="Times New Roman" w:hAnsi="Times New Roman" w:cs="Times New Roman"/>
          <w:lang w:val="uk-UA"/>
        </w:rPr>
      </w:pPr>
    </w:p>
    <w:p w:rsidR="00950E39" w:rsidRDefault="00950E39" w:rsidP="00701CFF">
      <w:pPr>
        <w:spacing w:after="0"/>
        <w:ind w:left="5529"/>
        <w:jc w:val="both"/>
        <w:rPr>
          <w:rFonts w:ascii="Times New Roman" w:hAnsi="Times New Roman" w:cs="Times New Roman"/>
          <w:lang w:val="uk-UA"/>
        </w:rPr>
      </w:pPr>
    </w:p>
    <w:p w:rsidR="00950E39" w:rsidRDefault="00950E39" w:rsidP="00701CFF">
      <w:pPr>
        <w:spacing w:after="0"/>
        <w:ind w:left="5529"/>
        <w:jc w:val="both"/>
        <w:rPr>
          <w:rFonts w:ascii="Times New Roman" w:hAnsi="Times New Roman" w:cs="Times New Roman"/>
          <w:lang w:val="uk-UA"/>
        </w:rPr>
      </w:pPr>
    </w:p>
    <w:p w:rsidR="00950E39" w:rsidRDefault="00950E39" w:rsidP="00701CFF">
      <w:pPr>
        <w:spacing w:after="0"/>
        <w:ind w:left="5529"/>
        <w:jc w:val="both"/>
        <w:rPr>
          <w:rFonts w:ascii="Times New Roman" w:hAnsi="Times New Roman" w:cs="Times New Roman"/>
          <w:lang w:val="uk-UA"/>
        </w:rPr>
      </w:pPr>
    </w:p>
    <w:p w:rsidR="00950E39" w:rsidRDefault="00950E39" w:rsidP="00701CFF">
      <w:pPr>
        <w:spacing w:after="0"/>
        <w:ind w:left="5529"/>
        <w:jc w:val="both"/>
        <w:rPr>
          <w:rFonts w:ascii="Times New Roman" w:hAnsi="Times New Roman" w:cs="Times New Roman"/>
          <w:lang w:val="uk-UA"/>
        </w:rPr>
      </w:pPr>
    </w:p>
    <w:p w:rsidR="00950E39" w:rsidRDefault="00950E39" w:rsidP="00701CFF">
      <w:pPr>
        <w:spacing w:after="0"/>
        <w:ind w:left="5529"/>
        <w:jc w:val="both"/>
        <w:rPr>
          <w:rFonts w:ascii="Times New Roman" w:hAnsi="Times New Roman" w:cs="Times New Roman"/>
          <w:lang w:val="uk-UA"/>
        </w:rPr>
      </w:pPr>
    </w:p>
    <w:p w:rsidR="00950E39" w:rsidRDefault="00950E39" w:rsidP="00701CFF">
      <w:pPr>
        <w:spacing w:after="0"/>
        <w:ind w:left="5529"/>
        <w:jc w:val="both"/>
        <w:rPr>
          <w:rFonts w:ascii="Times New Roman" w:hAnsi="Times New Roman" w:cs="Times New Roman"/>
          <w:lang w:val="uk-UA"/>
        </w:rPr>
      </w:pPr>
    </w:p>
    <w:p w:rsidR="00950E39" w:rsidRDefault="00950E39" w:rsidP="00701CFF">
      <w:pPr>
        <w:spacing w:after="0"/>
        <w:ind w:left="5529"/>
        <w:jc w:val="both"/>
        <w:rPr>
          <w:rFonts w:ascii="Times New Roman" w:hAnsi="Times New Roman" w:cs="Times New Roman"/>
          <w:lang w:val="uk-UA"/>
        </w:rPr>
      </w:pPr>
    </w:p>
    <w:p w:rsidR="00950E39" w:rsidRDefault="00950E39" w:rsidP="00701CFF">
      <w:pPr>
        <w:spacing w:after="0"/>
        <w:ind w:left="5529"/>
        <w:jc w:val="both"/>
        <w:rPr>
          <w:rFonts w:ascii="Times New Roman" w:hAnsi="Times New Roman" w:cs="Times New Roman"/>
          <w:lang w:val="uk-UA"/>
        </w:rPr>
      </w:pPr>
    </w:p>
    <w:p w:rsidR="00950E39" w:rsidRDefault="00950E39" w:rsidP="00701CFF">
      <w:pPr>
        <w:spacing w:after="0"/>
        <w:ind w:left="5529"/>
        <w:jc w:val="both"/>
        <w:rPr>
          <w:rFonts w:ascii="Times New Roman" w:hAnsi="Times New Roman" w:cs="Times New Roman"/>
          <w:lang w:val="uk-UA"/>
        </w:rPr>
      </w:pPr>
    </w:p>
    <w:p w:rsidR="00950E39" w:rsidRDefault="00950E39" w:rsidP="00701CFF">
      <w:pPr>
        <w:spacing w:after="0"/>
        <w:ind w:left="5529"/>
        <w:jc w:val="both"/>
        <w:rPr>
          <w:rFonts w:ascii="Times New Roman" w:hAnsi="Times New Roman" w:cs="Times New Roman"/>
          <w:lang w:val="uk-UA"/>
        </w:rPr>
      </w:pPr>
    </w:p>
    <w:p w:rsidR="00950E39" w:rsidRDefault="00950E39" w:rsidP="00701CFF">
      <w:pPr>
        <w:spacing w:after="0"/>
        <w:ind w:left="5529"/>
        <w:jc w:val="both"/>
        <w:rPr>
          <w:rFonts w:ascii="Times New Roman" w:hAnsi="Times New Roman" w:cs="Times New Roman"/>
          <w:lang w:val="uk-UA"/>
        </w:rPr>
      </w:pPr>
    </w:p>
    <w:p w:rsidR="00950E39" w:rsidRDefault="00950E39" w:rsidP="00701CFF">
      <w:pPr>
        <w:spacing w:after="0"/>
        <w:ind w:left="5529"/>
        <w:jc w:val="both"/>
        <w:rPr>
          <w:rFonts w:ascii="Times New Roman" w:hAnsi="Times New Roman" w:cs="Times New Roman"/>
          <w:lang w:val="uk-UA"/>
        </w:rPr>
      </w:pPr>
    </w:p>
    <w:p w:rsidR="00866EE0" w:rsidRPr="00EA03D8" w:rsidRDefault="00FC1458" w:rsidP="00701CFF">
      <w:pPr>
        <w:spacing w:after="0"/>
        <w:ind w:left="552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Додаток 2</w:t>
      </w:r>
    </w:p>
    <w:p w:rsidR="00866EE0" w:rsidRPr="00EA03D8" w:rsidRDefault="00866EE0" w:rsidP="00701CFF">
      <w:pPr>
        <w:spacing w:after="0"/>
        <w:ind w:left="552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</w:t>
      </w:r>
      <w:r w:rsidR="005B45D9">
        <w:rPr>
          <w:rFonts w:ascii="Times New Roman" w:hAnsi="Times New Roman" w:cs="Times New Roman"/>
          <w:lang w:val="uk-UA"/>
        </w:rPr>
        <w:t>о цільової П</w:t>
      </w:r>
      <w:r w:rsidRPr="00EA03D8">
        <w:rPr>
          <w:rFonts w:ascii="Times New Roman" w:hAnsi="Times New Roman" w:cs="Times New Roman"/>
          <w:lang w:val="uk-UA"/>
        </w:rPr>
        <w:t>рограми</w:t>
      </w:r>
    </w:p>
    <w:p w:rsidR="00866EE0" w:rsidRPr="00EA03D8" w:rsidRDefault="00866EE0" w:rsidP="00701CFF">
      <w:pPr>
        <w:spacing w:after="0"/>
        <w:ind w:left="5529"/>
        <w:jc w:val="both"/>
        <w:rPr>
          <w:rFonts w:ascii="Times New Roman" w:hAnsi="Times New Roman" w:cs="Times New Roman"/>
          <w:lang w:val="uk-UA"/>
        </w:rPr>
      </w:pPr>
      <w:r w:rsidRPr="00EA03D8">
        <w:rPr>
          <w:rFonts w:ascii="Times New Roman" w:hAnsi="Times New Roman" w:cs="Times New Roman"/>
          <w:lang w:val="uk-UA"/>
        </w:rPr>
        <w:t>національно-патріотичного виховання</w:t>
      </w:r>
    </w:p>
    <w:p w:rsidR="00866EE0" w:rsidRDefault="00866EE0" w:rsidP="00701CFF">
      <w:pPr>
        <w:spacing w:after="0"/>
        <w:ind w:left="5529"/>
        <w:rPr>
          <w:rFonts w:ascii="Times New Roman" w:hAnsi="Times New Roman" w:cs="Times New Roman"/>
          <w:lang w:val="uk-UA"/>
        </w:rPr>
      </w:pPr>
      <w:r w:rsidRPr="00EA03D8">
        <w:rPr>
          <w:rFonts w:ascii="Times New Roman" w:hAnsi="Times New Roman" w:cs="Times New Roman"/>
          <w:lang w:val="uk-UA"/>
        </w:rPr>
        <w:t>на 2021-2025 роки</w:t>
      </w:r>
    </w:p>
    <w:p w:rsidR="00CE6A81" w:rsidRDefault="00CE6A81" w:rsidP="00866EE0">
      <w:pPr>
        <w:spacing w:after="0"/>
        <w:rPr>
          <w:rFonts w:ascii="Times New Roman" w:hAnsi="Times New Roman" w:cs="Times New Roman"/>
          <w:lang w:val="uk-UA"/>
        </w:rPr>
      </w:pPr>
    </w:p>
    <w:p w:rsidR="00866EE0" w:rsidRPr="00626E3B" w:rsidRDefault="00866EE0" w:rsidP="00866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6E3B">
        <w:rPr>
          <w:rFonts w:ascii="Times New Roman" w:hAnsi="Times New Roman" w:cs="Times New Roman"/>
          <w:b/>
          <w:sz w:val="28"/>
          <w:szCs w:val="28"/>
          <w:lang w:val="uk-UA"/>
        </w:rPr>
        <w:t>Результативні показники виконання</w:t>
      </w:r>
    </w:p>
    <w:p w:rsidR="00F66A87" w:rsidRPr="00626E3B" w:rsidRDefault="00C74D80" w:rsidP="00CE6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6E3B">
        <w:rPr>
          <w:rFonts w:ascii="Times New Roman" w:hAnsi="Times New Roman" w:cs="Times New Roman"/>
          <w:b/>
          <w:sz w:val="28"/>
          <w:szCs w:val="28"/>
          <w:lang w:val="uk-UA"/>
        </w:rPr>
        <w:t>цільової П</w:t>
      </w:r>
      <w:r w:rsidR="00866EE0" w:rsidRPr="00626E3B">
        <w:rPr>
          <w:rFonts w:ascii="Times New Roman" w:hAnsi="Times New Roman" w:cs="Times New Roman"/>
          <w:b/>
          <w:sz w:val="28"/>
          <w:szCs w:val="28"/>
          <w:lang w:val="uk-UA"/>
        </w:rPr>
        <w:t>рограми національно-патріотичного виховання на 2021-2025 роки</w:t>
      </w:r>
    </w:p>
    <w:p w:rsidR="00F66A87" w:rsidRDefault="00F66A87" w:rsidP="00866EE0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CE6A81" w:rsidRDefault="00CE6A81" w:rsidP="00866EE0">
      <w:pPr>
        <w:spacing w:after="0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4"/>
        <w:tblW w:w="10915" w:type="dxa"/>
        <w:tblInd w:w="-1026" w:type="dxa"/>
        <w:tblLook w:val="04A0"/>
      </w:tblPr>
      <w:tblGrid>
        <w:gridCol w:w="3544"/>
        <w:gridCol w:w="1276"/>
        <w:gridCol w:w="1276"/>
        <w:gridCol w:w="1134"/>
        <w:gridCol w:w="1275"/>
        <w:gridCol w:w="1134"/>
        <w:gridCol w:w="1276"/>
      </w:tblGrid>
      <w:tr w:rsidR="00F66A87" w:rsidTr="00F66A87">
        <w:tc>
          <w:tcPr>
            <w:tcW w:w="3544" w:type="dxa"/>
          </w:tcPr>
          <w:p w:rsidR="00F66A87" w:rsidRDefault="00F66A87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Показники</w:t>
            </w:r>
          </w:p>
        </w:tc>
        <w:tc>
          <w:tcPr>
            <w:tcW w:w="1276" w:type="dxa"/>
          </w:tcPr>
          <w:p w:rsidR="00F66A87" w:rsidRDefault="00F66A87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1276" w:type="dxa"/>
          </w:tcPr>
          <w:p w:rsidR="00F66A87" w:rsidRDefault="00F66A87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134" w:type="dxa"/>
          </w:tcPr>
          <w:p w:rsidR="00F66A87" w:rsidRDefault="00F66A87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275" w:type="dxa"/>
          </w:tcPr>
          <w:p w:rsidR="00F66A87" w:rsidRDefault="00F66A87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 рік</w:t>
            </w:r>
          </w:p>
        </w:tc>
        <w:tc>
          <w:tcPr>
            <w:tcW w:w="1134" w:type="dxa"/>
          </w:tcPr>
          <w:p w:rsidR="00F66A87" w:rsidRDefault="00F66A87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2024 рік</w:t>
            </w:r>
          </w:p>
        </w:tc>
        <w:tc>
          <w:tcPr>
            <w:tcW w:w="1276" w:type="dxa"/>
          </w:tcPr>
          <w:p w:rsidR="00F66A87" w:rsidRDefault="00F66A87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2025 рік</w:t>
            </w:r>
          </w:p>
        </w:tc>
      </w:tr>
      <w:tr w:rsidR="00F66A87" w:rsidTr="00F66A87">
        <w:tc>
          <w:tcPr>
            <w:tcW w:w="3544" w:type="dxa"/>
          </w:tcPr>
          <w:p w:rsidR="00F66A87" w:rsidRDefault="00F66A87" w:rsidP="00701CF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заходів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 національно-патріотичного спрямування</w:t>
            </w:r>
          </w:p>
        </w:tc>
        <w:tc>
          <w:tcPr>
            <w:tcW w:w="1276" w:type="dxa"/>
          </w:tcPr>
          <w:p w:rsidR="00F66A87" w:rsidRDefault="00F66A87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276" w:type="dxa"/>
          </w:tcPr>
          <w:p w:rsidR="00F66A87" w:rsidRDefault="00E40A9D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1134" w:type="dxa"/>
          </w:tcPr>
          <w:p w:rsidR="00F66A87" w:rsidRDefault="00E40A9D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1275" w:type="dxa"/>
          </w:tcPr>
          <w:p w:rsidR="00F66A87" w:rsidRDefault="00E40A9D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1134" w:type="dxa"/>
          </w:tcPr>
          <w:p w:rsidR="00F66A87" w:rsidRDefault="00E40A9D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1276" w:type="dxa"/>
          </w:tcPr>
          <w:p w:rsidR="00F66A87" w:rsidRDefault="00E40A9D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</w:tr>
      <w:tr w:rsidR="00F66A87" w:rsidTr="00F66A87">
        <w:tc>
          <w:tcPr>
            <w:tcW w:w="3544" w:type="dxa"/>
          </w:tcPr>
          <w:p w:rsidR="00F66A87" w:rsidRDefault="00F66A87" w:rsidP="00701CF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учасників заходів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 національно-патріотичного спрямування</w:t>
            </w:r>
          </w:p>
        </w:tc>
        <w:tc>
          <w:tcPr>
            <w:tcW w:w="1276" w:type="dxa"/>
          </w:tcPr>
          <w:p w:rsidR="00F66A87" w:rsidRDefault="00F66A87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  <w:tc>
          <w:tcPr>
            <w:tcW w:w="1276" w:type="dxa"/>
          </w:tcPr>
          <w:p w:rsidR="00F66A87" w:rsidRDefault="00E40A9D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1115</w:t>
            </w:r>
          </w:p>
        </w:tc>
        <w:tc>
          <w:tcPr>
            <w:tcW w:w="1134" w:type="dxa"/>
          </w:tcPr>
          <w:p w:rsidR="00F66A87" w:rsidRDefault="00E40A9D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1118</w:t>
            </w:r>
          </w:p>
        </w:tc>
        <w:tc>
          <w:tcPr>
            <w:tcW w:w="1275" w:type="dxa"/>
          </w:tcPr>
          <w:p w:rsidR="00F66A87" w:rsidRDefault="00E40A9D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1120</w:t>
            </w:r>
          </w:p>
        </w:tc>
        <w:tc>
          <w:tcPr>
            <w:tcW w:w="1134" w:type="dxa"/>
          </w:tcPr>
          <w:p w:rsidR="00F66A87" w:rsidRDefault="00E40A9D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1120</w:t>
            </w:r>
          </w:p>
        </w:tc>
        <w:tc>
          <w:tcPr>
            <w:tcW w:w="1276" w:type="dxa"/>
          </w:tcPr>
          <w:p w:rsidR="00F66A87" w:rsidRDefault="00E40A9D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1120</w:t>
            </w:r>
          </w:p>
        </w:tc>
      </w:tr>
      <w:tr w:rsidR="00F66A87" w:rsidTr="00F66A87">
        <w:tc>
          <w:tcPr>
            <w:tcW w:w="3544" w:type="dxa"/>
          </w:tcPr>
          <w:p w:rsidR="00F66A87" w:rsidRDefault="00F66A87" w:rsidP="00701CF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інститутів громадянського суспільства, залучених до підготовки та проведення заходів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 національно-патріотичного виховання</w:t>
            </w:r>
          </w:p>
        </w:tc>
        <w:tc>
          <w:tcPr>
            <w:tcW w:w="1276" w:type="dxa"/>
          </w:tcPr>
          <w:p w:rsidR="00F66A87" w:rsidRDefault="00F66A87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276" w:type="dxa"/>
          </w:tcPr>
          <w:p w:rsidR="00F66A87" w:rsidRDefault="00E40A9D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</w:tcPr>
          <w:p w:rsidR="00F66A87" w:rsidRDefault="00E40A9D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75" w:type="dxa"/>
          </w:tcPr>
          <w:p w:rsidR="00F66A87" w:rsidRDefault="00E40A9D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</w:tcPr>
          <w:p w:rsidR="00F66A87" w:rsidRDefault="00E40A9D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76" w:type="dxa"/>
          </w:tcPr>
          <w:p w:rsidR="00F66A87" w:rsidRDefault="00E40A9D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F66A87" w:rsidTr="00F66A87">
        <w:tc>
          <w:tcPr>
            <w:tcW w:w="3544" w:type="dxa"/>
          </w:tcPr>
          <w:p w:rsidR="00F66A87" w:rsidRDefault="00F66A87" w:rsidP="00701CF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виданих методичних посібників з питань впровадження програми національно-патріотичного виховання для навчальних закладів і громадських об'єднань</w:t>
            </w:r>
          </w:p>
        </w:tc>
        <w:tc>
          <w:tcPr>
            <w:tcW w:w="1276" w:type="dxa"/>
          </w:tcPr>
          <w:p w:rsidR="00F66A87" w:rsidRDefault="00F66A87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276" w:type="dxa"/>
          </w:tcPr>
          <w:p w:rsidR="00F66A87" w:rsidRDefault="00E40A9D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F66A87" w:rsidRDefault="00E40A9D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</w:tcPr>
          <w:p w:rsidR="00F66A87" w:rsidRDefault="00E40A9D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F66A87" w:rsidRDefault="00E40A9D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F66A87" w:rsidRDefault="00E40A9D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2834C7" w:rsidTr="00F66A87">
        <w:tc>
          <w:tcPr>
            <w:tcW w:w="3544" w:type="dxa"/>
          </w:tcPr>
          <w:p w:rsidR="002834C7" w:rsidRPr="00E40A9D" w:rsidRDefault="002834C7" w:rsidP="00701CF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40A9D">
              <w:rPr>
                <w:rFonts w:ascii="Times New Roman" w:hAnsi="Times New Roman" w:cs="Times New Roman"/>
                <w:lang w:val="uk-UA"/>
              </w:rPr>
              <w:t>Кількість проведених соціологічних досліджень, опитувань з питань національно-патріотичного виховання та ефективності реалізації заходів національно-патріотичного спрямування</w:t>
            </w:r>
          </w:p>
        </w:tc>
        <w:tc>
          <w:tcPr>
            <w:tcW w:w="1276" w:type="dxa"/>
          </w:tcPr>
          <w:p w:rsidR="002834C7" w:rsidRDefault="002834C7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276" w:type="dxa"/>
          </w:tcPr>
          <w:p w:rsidR="002834C7" w:rsidRDefault="00E40A9D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2834C7" w:rsidRDefault="00E40A9D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</w:tcPr>
          <w:p w:rsidR="002834C7" w:rsidRDefault="00E40A9D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2834C7" w:rsidRDefault="00E40A9D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2834C7" w:rsidRDefault="00E40A9D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2834C7" w:rsidTr="00F66A87">
        <w:tc>
          <w:tcPr>
            <w:tcW w:w="3544" w:type="dxa"/>
          </w:tcPr>
          <w:p w:rsidR="002834C7" w:rsidRDefault="002834C7" w:rsidP="00701CF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проведення тематичних змін з національно-патріотичного виховання в закладах оздоровлення та відпочинку</w:t>
            </w:r>
          </w:p>
        </w:tc>
        <w:tc>
          <w:tcPr>
            <w:tcW w:w="1276" w:type="dxa"/>
          </w:tcPr>
          <w:p w:rsidR="002834C7" w:rsidRDefault="002834C7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276" w:type="dxa"/>
          </w:tcPr>
          <w:p w:rsidR="002834C7" w:rsidRDefault="00E40A9D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2834C7" w:rsidRDefault="00E40A9D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</w:tcPr>
          <w:p w:rsidR="002834C7" w:rsidRDefault="00E40A9D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2834C7" w:rsidRDefault="00E40A9D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2834C7" w:rsidRDefault="00E40A9D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2834C7" w:rsidTr="00F66A87">
        <w:tc>
          <w:tcPr>
            <w:tcW w:w="3544" w:type="dxa"/>
          </w:tcPr>
          <w:p w:rsidR="002834C7" w:rsidRDefault="002834C7" w:rsidP="00701CF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проведених прес-турів для представників ЗМІ, з метою висвітлення заходів у сфері національно-патріотичного виховання</w:t>
            </w:r>
          </w:p>
        </w:tc>
        <w:tc>
          <w:tcPr>
            <w:tcW w:w="1276" w:type="dxa"/>
          </w:tcPr>
          <w:p w:rsidR="002834C7" w:rsidRDefault="002834C7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276" w:type="dxa"/>
          </w:tcPr>
          <w:p w:rsidR="002834C7" w:rsidRDefault="00E40A9D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2834C7" w:rsidRDefault="00E40A9D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</w:tcPr>
          <w:p w:rsidR="002834C7" w:rsidRDefault="00E40A9D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2834C7" w:rsidRDefault="00E40A9D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2834C7" w:rsidRDefault="00E40A9D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2834C7" w:rsidTr="00F66A87">
        <w:tc>
          <w:tcPr>
            <w:tcW w:w="3544" w:type="dxa"/>
          </w:tcPr>
          <w:p w:rsidR="002834C7" w:rsidRDefault="00CE6A81" w:rsidP="00701CF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Динаміка кількості молоді, охопленої заходами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проєктами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 національно-патріотичного спрямування, відсоток до попереднього року</w:t>
            </w:r>
          </w:p>
        </w:tc>
        <w:tc>
          <w:tcPr>
            <w:tcW w:w="1276" w:type="dxa"/>
          </w:tcPr>
          <w:p w:rsidR="002834C7" w:rsidRDefault="00426023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1276" w:type="dxa"/>
          </w:tcPr>
          <w:p w:rsidR="002834C7" w:rsidRDefault="00E40A9D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134" w:type="dxa"/>
          </w:tcPr>
          <w:p w:rsidR="002834C7" w:rsidRDefault="00E40A9D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275" w:type="dxa"/>
          </w:tcPr>
          <w:p w:rsidR="002834C7" w:rsidRDefault="00E40A9D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134" w:type="dxa"/>
          </w:tcPr>
          <w:p w:rsidR="002834C7" w:rsidRDefault="00E40A9D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276" w:type="dxa"/>
          </w:tcPr>
          <w:p w:rsidR="002834C7" w:rsidRDefault="00E40A9D" w:rsidP="00866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</w:tbl>
    <w:p w:rsidR="00626E3B" w:rsidRDefault="00626E3B" w:rsidP="00626E3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6E3B" w:rsidRPr="00626E3B" w:rsidRDefault="00626E3B" w:rsidP="00626E3B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626E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Pr="00626E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О.ПАНЧЕНКО</w:t>
      </w:r>
    </w:p>
    <w:p w:rsidR="00833AE8" w:rsidRPr="00CE6A81" w:rsidRDefault="00833AE8" w:rsidP="00626E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33AE8" w:rsidRPr="00CE6A81" w:rsidSect="00626E3B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116E"/>
    <w:multiLevelType w:val="hybridMultilevel"/>
    <w:tmpl w:val="FE5E1940"/>
    <w:lvl w:ilvl="0" w:tplc="51A472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2750"/>
    <w:multiLevelType w:val="hybridMultilevel"/>
    <w:tmpl w:val="97702438"/>
    <w:lvl w:ilvl="0" w:tplc="4CF83E76">
      <w:start w:val="2021"/>
      <w:numFmt w:val="bullet"/>
      <w:lvlText w:val=""/>
      <w:lvlJc w:val="left"/>
      <w:pPr>
        <w:ind w:left="1428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5C30DB7"/>
    <w:multiLevelType w:val="hybridMultilevel"/>
    <w:tmpl w:val="35A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81CD4"/>
    <w:multiLevelType w:val="hybridMultilevel"/>
    <w:tmpl w:val="EB941352"/>
    <w:lvl w:ilvl="0" w:tplc="DFB48182">
      <w:start w:val="202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73E663B"/>
    <w:multiLevelType w:val="hybridMultilevel"/>
    <w:tmpl w:val="7D0CD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273"/>
    <w:rsid w:val="00013C7C"/>
    <w:rsid w:val="000316AE"/>
    <w:rsid w:val="00033DCA"/>
    <w:rsid w:val="0004571E"/>
    <w:rsid w:val="000741AF"/>
    <w:rsid w:val="000C695F"/>
    <w:rsid w:val="000E5F48"/>
    <w:rsid w:val="000F13FC"/>
    <w:rsid w:val="001139A3"/>
    <w:rsid w:val="001265E9"/>
    <w:rsid w:val="00131EAA"/>
    <w:rsid w:val="001450DE"/>
    <w:rsid w:val="00154B1F"/>
    <w:rsid w:val="00170E87"/>
    <w:rsid w:val="0017445A"/>
    <w:rsid w:val="00184949"/>
    <w:rsid w:val="001A5EEF"/>
    <w:rsid w:val="001B400D"/>
    <w:rsid w:val="001B5627"/>
    <w:rsid w:val="001E305F"/>
    <w:rsid w:val="001F7BCF"/>
    <w:rsid w:val="0020369F"/>
    <w:rsid w:val="0021756B"/>
    <w:rsid w:val="00256AD9"/>
    <w:rsid w:val="002834C7"/>
    <w:rsid w:val="00290CB5"/>
    <w:rsid w:val="002B1688"/>
    <w:rsid w:val="002B4DFA"/>
    <w:rsid w:val="002C1C22"/>
    <w:rsid w:val="00303D51"/>
    <w:rsid w:val="00315BC5"/>
    <w:rsid w:val="0037295C"/>
    <w:rsid w:val="00380FDC"/>
    <w:rsid w:val="00381E0A"/>
    <w:rsid w:val="00383D8F"/>
    <w:rsid w:val="003A254C"/>
    <w:rsid w:val="003F61B0"/>
    <w:rsid w:val="00401446"/>
    <w:rsid w:val="00426023"/>
    <w:rsid w:val="00444363"/>
    <w:rsid w:val="004536B4"/>
    <w:rsid w:val="00471987"/>
    <w:rsid w:val="00474FC2"/>
    <w:rsid w:val="00487B48"/>
    <w:rsid w:val="004C4251"/>
    <w:rsid w:val="004C4F61"/>
    <w:rsid w:val="004F7BED"/>
    <w:rsid w:val="005565DD"/>
    <w:rsid w:val="005642B1"/>
    <w:rsid w:val="00571020"/>
    <w:rsid w:val="0057174B"/>
    <w:rsid w:val="005724AA"/>
    <w:rsid w:val="005978DB"/>
    <w:rsid w:val="005B45D9"/>
    <w:rsid w:val="005D4D7E"/>
    <w:rsid w:val="005F01B1"/>
    <w:rsid w:val="00600495"/>
    <w:rsid w:val="006029F8"/>
    <w:rsid w:val="006101EB"/>
    <w:rsid w:val="00617218"/>
    <w:rsid w:val="00626E3B"/>
    <w:rsid w:val="00676AD1"/>
    <w:rsid w:val="0069045B"/>
    <w:rsid w:val="006951AC"/>
    <w:rsid w:val="006A1B1D"/>
    <w:rsid w:val="006C3ABC"/>
    <w:rsid w:val="006D180B"/>
    <w:rsid w:val="006E0276"/>
    <w:rsid w:val="00701CFF"/>
    <w:rsid w:val="00727A5C"/>
    <w:rsid w:val="00750668"/>
    <w:rsid w:val="00773AA4"/>
    <w:rsid w:val="00787D7D"/>
    <w:rsid w:val="007B043C"/>
    <w:rsid w:val="007E10DA"/>
    <w:rsid w:val="00823A1F"/>
    <w:rsid w:val="00833AE8"/>
    <w:rsid w:val="00837343"/>
    <w:rsid w:val="00844E4F"/>
    <w:rsid w:val="008463F0"/>
    <w:rsid w:val="00846452"/>
    <w:rsid w:val="00857064"/>
    <w:rsid w:val="00865273"/>
    <w:rsid w:val="00866EE0"/>
    <w:rsid w:val="008918D2"/>
    <w:rsid w:val="00896B27"/>
    <w:rsid w:val="008D0330"/>
    <w:rsid w:val="00903DCE"/>
    <w:rsid w:val="009058F3"/>
    <w:rsid w:val="00905CDE"/>
    <w:rsid w:val="009218B7"/>
    <w:rsid w:val="009449AC"/>
    <w:rsid w:val="00947C3A"/>
    <w:rsid w:val="00950E39"/>
    <w:rsid w:val="009722C4"/>
    <w:rsid w:val="009A4B34"/>
    <w:rsid w:val="009E311D"/>
    <w:rsid w:val="009F7DFF"/>
    <w:rsid w:val="00A156D2"/>
    <w:rsid w:val="00A2075F"/>
    <w:rsid w:val="00A46D40"/>
    <w:rsid w:val="00A7787F"/>
    <w:rsid w:val="00A77AD1"/>
    <w:rsid w:val="00A97C9B"/>
    <w:rsid w:val="00AA2FA6"/>
    <w:rsid w:val="00AE249B"/>
    <w:rsid w:val="00B0597E"/>
    <w:rsid w:val="00B14387"/>
    <w:rsid w:val="00B22E5A"/>
    <w:rsid w:val="00B54886"/>
    <w:rsid w:val="00BD16C3"/>
    <w:rsid w:val="00BD5BC2"/>
    <w:rsid w:val="00BD5CDB"/>
    <w:rsid w:val="00BF050D"/>
    <w:rsid w:val="00BF5114"/>
    <w:rsid w:val="00C00752"/>
    <w:rsid w:val="00C21D7A"/>
    <w:rsid w:val="00C346C5"/>
    <w:rsid w:val="00C42673"/>
    <w:rsid w:val="00C5098C"/>
    <w:rsid w:val="00C552A3"/>
    <w:rsid w:val="00C660E4"/>
    <w:rsid w:val="00C74D80"/>
    <w:rsid w:val="00C918EA"/>
    <w:rsid w:val="00CB6071"/>
    <w:rsid w:val="00CC180E"/>
    <w:rsid w:val="00CE6A81"/>
    <w:rsid w:val="00CF174B"/>
    <w:rsid w:val="00D02013"/>
    <w:rsid w:val="00D3167D"/>
    <w:rsid w:val="00D43FBB"/>
    <w:rsid w:val="00D847C8"/>
    <w:rsid w:val="00DA2F69"/>
    <w:rsid w:val="00DC0340"/>
    <w:rsid w:val="00DC542F"/>
    <w:rsid w:val="00E00E47"/>
    <w:rsid w:val="00E16F5F"/>
    <w:rsid w:val="00E223CE"/>
    <w:rsid w:val="00E40A9D"/>
    <w:rsid w:val="00E431FD"/>
    <w:rsid w:val="00E52610"/>
    <w:rsid w:val="00E533D9"/>
    <w:rsid w:val="00E75D52"/>
    <w:rsid w:val="00EA03D8"/>
    <w:rsid w:val="00EA6695"/>
    <w:rsid w:val="00ED291E"/>
    <w:rsid w:val="00ED34E4"/>
    <w:rsid w:val="00F26826"/>
    <w:rsid w:val="00F364D0"/>
    <w:rsid w:val="00F41240"/>
    <w:rsid w:val="00F53CFC"/>
    <w:rsid w:val="00F66A87"/>
    <w:rsid w:val="00F7556A"/>
    <w:rsid w:val="00FA03C8"/>
    <w:rsid w:val="00FC1458"/>
    <w:rsid w:val="00FC77E6"/>
    <w:rsid w:val="00FD11A0"/>
    <w:rsid w:val="00FD3AF6"/>
    <w:rsid w:val="00FE3D81"/>
    <w:rsid w:val="00FF2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C22"/>
    <w:pPr>
      <w:ind w:left="720"/>
      <w:contextualSpacing/>
    </w:pPr>
  </w:style>
  <w:style w:type="table" w:styleId="a4">
    <w:name w:val="Table Grid"/>
    <w:basedOn w:val="a1"/>
    <w:uiPriority w:val="59"/>
    <w:rsid w:val="000F1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1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1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2BD9-81EE-472F-A097-DDFFA72B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4336</Words>
  <Characters>24721</Characters>
  <Application>Microsoft Office Word</Application>
  <DocSecurity>0</DocSecurity>
  <Lines>206</Lines>
  <Paragraphs>57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RMK</Company>
  <LinksUpToDate>false</LinksUpToDate>
  <CharactersWithSpaces>29000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Asus</cp:lastModifiedBy>
  <cp:revision>4</cp:revision>
  <cp:lastPrinted>2021-03-02T09:49:00Z</cp:lastPrinted>
  <dcterms:created xsi:type="dcterms:W3CDTF">2021-03-01T14:55:00Z</dcterms:created>
  <dcterms:modified xsi:type="dcterms:W3CDTF">2021-03-02T09:49:00Z</dcterms:modified>
</cp:coreProperties>
</file>